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D" w:rsidRPr="00D478BD" w:rsidRDefault="00527E7D" w:rsidP="00527E7D">
      <w:pPr>
        <w:jc w:val="center"/>
        <w:rPr>
          <w:rFonts w:ascii="Verdana" w:hAnsi="Verdana"/>
          <w:b/>
          <w:sz w:val="28"/>
          <w:szCs w:val="28"/>
        </w:rPr>
      </w:pPr>
      <w:r w:rsidRPr="00D478BD">
        <w:rPr>
          <w:rFonts w:ascii="Verdana" w:hAnsi="Verdana"/>
          <w:b/>
          <w:sz w:val="28"/>
          <w:szCs w:val="28"/>
        </w:rPr>
        <w:t>Tacoma Public Utilities</w:t>
      </w:r>
    </w:p>
    <w:p w:rsidR="00527E7D" w:rsidRPr="007C1CA4" w:rsidRDefault="00527E7D" w:rsidP="00527E7D">
      <w:pPr>
        <w:jc w:val="center"/>
        <w:rPr>
          <w:rFonts w:ascii="Verdana" w:hAnsi="Verdana"/>
          <w:b/>
          <w:sz w:val="26"/>
          <w:szCs w:val="26"/>
        </w:rPr>
      </w:pPr>
      <w:r w:rsidRPr="007C1CA4">
        <w:rPr>
          <w:rFonts w:ascii="Verdana" w:hAnsi="Verdana"/>
          <w:b/>
          <w:sz w:val="26"/>
          <w:szCs w:val="26"/>
        </w:rPr>
        <w:t>Requests for Community Support or In-Kind Services</w:t>
      </w:r>
    </w:p>
    <w:p w:rsidR="00527E7D" w:rsidRDefault="00527E7D" w:rsidP="00527E7D">
      <w:pPr>
        <w:jc w:val="center"/>
        <w:rPr>
          <w:rFonts w:ascii="Verdana" w:hAnsi="Verdana"/>
          <w:sz w:val="21"/>
          <w:szCs w:val="21"/>
        </w:rPr>
      </w:pPr>
    </w:p>
    <w:p w:rsidR="007310D9" w:rsidRPr="00E65063" w:rsidRDefault="007310D9" w:rsidP="00527E7D">
      <w:pPr>
        <w:jc w:val="center"/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E65063" w:rsidRDefault="00527E7D" w:rsidP="00527E7D">
      <w:pPr>
        <w:shd w:val="clear" w:color="auto" w:fill="CCCCCC"/>
        <w:rPr>
          <w:rFonts w:ascii="Verdana" w:hAnsi="Verdana"/>
          <w:b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sz w:val="21"/>
              <w:szCs w:val="21"/>
            </w:rPr>
            <w:t>Mission</w:t>
          </w:r>
        </w:smartTag>
      </w:smartTag>
      <w:r>
        <w:rPr>
          <w:rFonts w:ascii="Verdana" w:hAnsi="Verdana"/>
          <w:b/>
          <w:sz w:val="21"/>
          <w:szCs w:val="21"/>
        </w:rPr>
        <w:t xml:space="preserve"> and Values</w:t>
      </w:r>
    </w:p>
    <w:p w:rsidR="00527E7D" w:rsidRPr="00E65063" w:rsidRDefault="00527E7D" w:rsidP="00527E7D">
      <w:pPr>
        <w:rPr>
          <w:rFonts w:ascii="Verdana" w:hAnsi="Verdana"/>
          <w:b/>
        </w:rPr>
      </w:pP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Tacoma Public Utilities</w:t>
      </w:r>
      <w:r w:rsidR="00D478BD">
        <w:rPr>
          <w:rFonts w:ascii="Verdana" w:hAnsi="Verdana"/>
          <w:sz w:val="21"/>
          <w:szCs w:val="21"/>
        </w:rPr>
        <w:t xml:space="preserve"> (TPU)</w:t>
      </w:r>
      <w:r w:rsidRPr="00E65063">
        <w:rPr>
          <w:rFonts w:ascii="Verdana" w:hAnsi="Verdana"/>
          <w:sz w:val="21"/>
          <w:szCs w:val="21"/>
        </w:rPr>
        <w:t xml:space="preserve"> is a department of the City of Tacoma. Its three operating divisions are Tacoma Power, Tacoma Water and Tacoma Rail. Click! Network is a business unit within Tacoma Power. </w:t>
      </w:r>
    </w:p>
    <w:p w:rsidR="00527E7D" w:rsidRDefault="00527E7D" w:rsidP="00527E7D">
      <w:pPr>
        <w:rPr>
          <w:rFonts w:ascii="Verdana" w:hAnsi="Verdana"/>
          <w:b/>
          <w:sz w:val="21"/>
          <w:szCs w:val="21"/>
        </w:rPr>
      </w:pP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Our m</w:t>
      </w:r>
      <w:r w:rsidRPr="00E65063">
        <w:rPr>
          <w:rFonts w:ascii="Verdana" w:hAnsi="Verdana"/>
          <w:b/>
          <w:sz w:val="21"/>
          <w:szCs w:val="21"/>
        </w:rPr>
        <w:t>ission:</w:t>
      </w:r>
      <w:r w:rsidRPr="00E65063">
        <w:rPr>
          <w:rFonts w:ascii="Verdana" w:hAnsi="Verdana"/>
          <w:sz w:val="21"/>
          <w:szCs w:val="21"/>
        </w:rPr>
        <w:t xml:space="preserve"> Tacoma Public Utilities </w:t>
      </w:r>
      <w:r w:rsidR="00615829">
        <w:rPr>
          <w:rFonts w:ascii="Verdana" w:hAnsi="Verdana"/>
          <w:sz w:val="21"/>
          <w:szCs w:val="21"/>
        </w:rPr>
        <w:t>provides services that are vital to our quality of life.</w:t>
      </w: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We believe in and are committed to:</w:t>
      </w:r>
    </w:p>
    <w:p w:rsidR="00527E7D" w:rsidRPr="00E65063" w:rsidRDefault="00527E7D" w:rsidP="00527E7D">
      <w:pPr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Serving our customers</w:t>
      </w:r>
    </w:p>
    <w:p w:rsidR="00527E7D" w:rsidRPr="00E65063" w:rsidRDefault="00527E7D" w:rsidP="00527E7D">
      <w:pPr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Respecting people</w:t>
      </w:r>
    </w:p>
    <w:p w:rsidR="00527E7D" w:rsidRPr="00E65063" w:rsidRDefault="00527E7D" w:rsidP="00527E7D">
      <w:pPr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Caring for our community and the environment</w:t>
      </w:r>
    </w:p>
    <w:p w:rsidR="00527E7D" w:rsidRPr="00E65063" w:rsidRDefault="00527E7D" w:rsidP="00527E7D">
      <w:pPr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Achieving excellence</w:t>
      </w:r>
    </w:p>
    <w:p w:rsidR="00527E7D" w:rsidRDefault="00527E7D" w:rsidP="00527E7D">
      <w:pPr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Operating safe</w:t>
      </w:r>
      <w:r>
        <w:rPr>
          <w:rFonts w:ascii="Verdana" w:hAnsi="Verdana"/>
          <w:sz w:val="21"/>
          <w:szCs w:val="21"/>
        </w:rPr>
        <w:t>l</w:t>
      </w:r>
      <w:r w:rsidRPr="00E65063">
        <w:rPr>
          <w:rFonts w:ascii="Verdana" w:hAnsi="Verdana"/>
          <w:sz w:val="21"/>
          <w:szCs w:val="21"/>
        </w:rPr>
        <w:t>y</w:t>
      </w:r>
    </w:p>
    <w:p w:rsidR="007310D9" w:rsidRPr="00E65063" w:rsidRDefault="007310D9" w:rsidP="007310D9">
      <w:pPr>
        <w:ind w:left="720"/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E65063" w:rsidRDefault="00527E7D" w:rsidP="00527E7D">
      <w:pPr>
        <w:shd w:val="clear" w:color="auto" w:fill="CCCCCC"/>
        <w:rPr>
          <w:rFonts w:ascii="Verdana" w:hAnsi="Verdana"/>
          <w:b/>
          <w:sz w:val="21"/>
          <w:szCs w:val="21"/>
        </w:rPr>
      </w:pPr>
      <w:r w:rsidRPr="00E65063">
        <w:rPr>
          <w:rFonts w:ascii="Verdana" w:hAnsi="Verdana"/>
          <w:b/>
          <w:sz w:val="21"/>
          <w:szCs w:val="21"/>
        </w:rPr>
        <w:t>Guidelines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Default="00615829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TPU’s senior management team evaluates requests based on the </w:t>
      </w:r>
      <w:r w:rsidR="00527E7D" w:rsidRPr="00E65063">
        <w:rPr>
          <w:rFonts w:ascii="Verdana" w:hAnsi="Verdana"/>
          <w:sz w:val="21"/>
          <w:szCs w:val="21"/>
        </w:rPr>
        <w:t xml:space="preserve">following criteria:  </w:t>
      </w:r>
    </w:p>
    <w:p w:rsidR="00615829" w:rsidRDefault="00615829" w:rsidP="00527E7D">
      <w:pPr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Applicants must:</w:t>
      </w:r>
    </w:p>
    <w:p w:rsidR="00527E7D" w:rsidRDefault="00527E7D" w:rsidP="00527E7D">
      <w:pPr>
        <w:pStyle w:val="ListParagraph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D213B8">
        <w:rPr>
          <w:rFonts w:ascii="Verdana" w:hAnsi="Verdana"/>
          <w:sz w:val="21"/>
          <w:szCs w:val="21"/>
        </w:rPr>
        <w:t>Be a registered 501(c)(3)</w:t>
      </w:r>
      <w:r>
        <w:rPr>
          <w:rFonts w:ascii="Verdana" w:hAnsi="Verdana"/>
          <w:sz w:val="21"/>
          <w:szCs w:val="21"/>
        </w:rPr>
        <w:t xml:space="preserve"> nonprofit organization</w:t>
      </w:r>
    </w:p>
    <w:p w:rsidR="00527E7D" w:rsidRDefault="00D478BD" w:rsidP="00527E7D">
      <w:pPr>
        <w:pStyle w:val="ListParagraph"/>
        <w:numPr>
          <w:ilvl w:val="0"/>
          <w:numId w:val="4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Operate</w:t>
      </w:r>
      <w:r w:rsidR="00527E7D">
        <w:rPr>
          <w:rFonts w:ascii="Verdana" w:hAnsi="Verdana"/>
          <w:sz w:val="21"/>
          <w:szCs w:val="21"/>
        </w:rPr>
        <w:t xml:space="preserve"> within Tacoma Public Utilities’ services territory</w:t>
      </w:r>
    </w:p>
    <w:p w:rsidR="00527E7D" w:rsidRPr="000412C0" w:rsidRDefault="009774B9" w:rsidP="00527E7D">
      <w:pPr>
        <w:pStyle w:val="ListParagraph"/>
        <w:numPr>
          <w:ilvl w:val="0"/>
          <w:numId w:val="4"/>
        </w:num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>Prove a link</w:t>
      </w:r>
      <w:r w:rsidR="00527E7D" w:rsidRPr="000412C0">
        <w:rPr>
          <w:rFonts w:ascii="Verdana" w:hAnsi="Verdana"/>
          <w:sz w:val="21"/>
          <w:szCs w:val="21"/>
        </w:rPr>
        <w:t xml:space="preserve"> to proper utility purposes</w:t>
      </w:r>
      <w:r w:rsidR="00C56515" w:rsidRPr="000412C0">
        <w:rPr>
          <w:rFonts w:ascii="Verdana" w:hAnsi="Verdana"/>
          <w:sz w:val="21"/>
          <w:szCs w:val="21"/>
        </w:rPr>
        <w:t xml:space="preserve"> </w:t>
      </w:r>
      <w:r w:rsidR="00C56515" w:rsidRPr="000412C0">
        <w:rPr>
          <w:rFonts w:ascii="Verdana" w:hAnsi="Verdana"/>
          <w:b/>
          <w:sz w:val="21"/>
          <w:szCs w:val="21"/>
        </w:rPr>
        <w:t>(see section on page 2)</w:t>
      </w:r>
    </w:p>
    <w:p w:rsidR="00527E7D" w:rsidRDefault="00527E7D" w:rsidP="00527E7D">
      <w:pPr>
        <w:pStyle w:val="ListParagraph"/>
        <w:numPr>
          <w:ilvl w:val="0"/>
          <w:numId w:val="4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Align with the City Charter and all legal requirements</w:t>
      </w:r>
    </w:p>
    <w:p w:rsidR="00527E7D" w:rsidRDefault="00527E7D" w:rsidP="00527E7D">
      <w:pPr>
        <w:pStyle w:val="ListParagraph"/>
        <w:numPr>
          <w:ilvl w:val="0"/>
          <w:numId w:val="4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Not be in violation of the prohibition against gifts of public funds</w:t>
      </w:r>
    </w:p>
    <w:p w:rsidR="008339D2" w:rsidRDefault="008339D2" w:rsidP="008339D2">
      <w:pPr>
        <w:pStyle w:val="ListParagraph"/>
        <w:rPr>
          <w:rFonts w:ascii="Verdana" w:hAnsi="Verdana"/>
          <w:sz w:val="21"/>
          <w:szCs w:val="21"/>
        </w:rPr>
      </w:pPr>
    </w:p>
    <w:p w:rsidR="008339D2" w:rsidRPr="00844F73" w:rsidRDefault="008339D2" w:rsidP="008339D2">
      <w:pPr>
        <w:rPr>
          <w:rFonts w:ascii="Verdana" w:hAnsi="Verdana"/>
          <w:b/>
          <w:sz w:val="21"/>
          <w:szCs w:val="21"/>
        </w:rPr>
      </w:pPr>
      <w:r w:rsidRPr="00844F73">
        <w:rPr>
          <w:rFonts w:ascii="Verdana" w:hAnsi="Verdana"/>
          <w:b/>
          <w:sz w:val="21"/>
          <w:szCs w:val="21"/>
        </w:rPr>
        <w:t>We cannot accept requests for the following:</w:t>
      </w:r>
    </w:p>
    <w:p w:rsidR="008339D2" w:rsidRPr="00F40814" w:rsidRDefault="008339D2" w:rsidP="008339D2">
      <w:pPr>
        <w:rPr>
          <w:rFonts w:ascii="Verdana" w:hAnsi="Verdana"/>
          <w:sz w:val="12"/>
          <w:szCs w:val="12"/>
        </w:rPr>
      </w:pP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Scholarships or donations for individuals to attend camps, schoo</w:t>
      </w:r>
      <w:r>
        <w:rPr>
          <w:rFonts w:ascii="Verdana" w:hAnsi="Verdana"/>
          <w:sz w:val="21"/>
          <w:szCs w:val="21"/>
        </w:rPr>
        <w:t>ls, etc</w:t>
      </w:r>
      <w:r w:rsidR="000A4D98">
        <w:rPr>
          <w:rFonts w:ascii="Verdana" w:hAnsi="Verdana"/>
          <w:sz w:val="21"/>
          <w:szCs w:val="21"/>
        </w:rPr>
        <w:t>.</w:t>
      </w: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Sports teams</w:t>
      </w:r>
      <w:r>
        <w:rPr>
          <w:rFonts w:ascii="Verdana" w:hAnsi="Verdana"/>
          <w:sz w:val="21"/>
          <w:szCs w:val="21"/>
        </w:rPr>
        <w:t xml:space="preserve"> or sporting-related events</w:t>
      </w: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Political organizations or candidates for political office</w:t>
      </w: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Organizations that discriminate against any group</w:t>
      </w: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Programs that promote or endorse a specific religious affiliation</w:t>
      </w: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Enclosures with utility bills</w:t>
      </w: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Programs outside of our service or project areas</w:t>
      </w:r>
    </w:p>
    <w:p w:rsidR="008339D2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For-profit organizations</w:t>
      </w:r>
    </w:p>
    <w:p w:rsidR="008339D2" w:rsidRPr="00E65063" w:rsidRDefault="008339D2" w:rsidP="008339D2">
      <w:pPr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More than one request per organization per year</w:t>
      </w:r>
    </w:p>
    <w:p w:rsidR="008339D2" w:rsidRDefault="008339D2" w:rsidP="008339D2">
      <w:pPr>
        <w:rPr>
          <w:rFonts w:ascii="Verdana" w:hAnsi="Verdana"/>
          <w:sz w:val="21"/>
          <w:szCs w:val="21"/>
        </w:rPr>
      </w:pPr>
    </w:p>
    <w:p w:rsidR="008339D2" w:rsidRPr="008339D2" w:rsidRDefault="008339D2" w:rsidP="008339D2">
      <w:pPr>
        <w:rPr>
          <w:rFonts w:ascii="Verdana" w:hAnsi="Verdana"/>
          <w:sz w:val="21"/>
          <w:szCs w:val="21"/>
        </w:rPr>
      </w:pPr>
    </w:p>
    <w:p w:rsidR="008339D2" w:rsidRDefault="008339D2" w:rsidP="008339D2">
      <w:pPr>
        <w:rPr>
          <w:rFonts w:ascii="Verdana" w:hAnsi="Verdana"/>
          <w:sz w:val="21"/>
          <w:szCs w:val="21"/>
        </w:rPr>
      </w:pPr>
    </w:p>
    <w:p w:rsidR="008339D2" w:rsidRDefault="008339D2" w:rsidP="008339D2">
      <w:pPr>
        <w:rPr>
          <w:rFonts w:ascii="Verdana" w:hAnsi="Verdana"/>
          <w:sz w:val="21"/>
          <w:szCs w:val="21"/>
        </w:rPr>
      </w:pPr>
    </w:p>
    <w:p w:rsidR="008339D2" w:rsidRDefault="008339D2" w:rsidP="008339D2">
      <w:pPr>
        <w:rPr>
          <w:rFonts w:ascii="Verdana" w:hAnsi="Verdana"/>
          <w:sz w:val="21"/>
          <w:szCs w:val="21"/>
        </w:rPr>
      </w:pPr>
    </w:p>
    <w:p w:rsidR="008339D2" w:rsidRDefault="008339D2" w:rsidP="008339D2">
      <w:pPr>
        <w:rPr>
          <w:rFonts w:ascii="Verdana" w:hAnsi="Verdana"/>
          <w:sz w:val="21"/>
          <w:szCs w:val="21"/>
        </w:rPr>
      </w:pPr>
    </w:p>
    <w:p w:rsidR="008339D2" w:rsidRDefault="008339D2" w:rsidP="008339D2">
      <w:pPr>
        <w:rPr>
          <w:rFonts w:ascii="Verdana" w:hAnsi="Verdana"/>
          <w:sz w:val="21"/>
          <w:szCs w:val="21"/>
        </w:rPr>
      </w:pPr>
    </w:p>
    <w:p w:rsidR="008339D2" w:rsidRPr="000412C0" w:rsidRDefault="008339D2" w:rsidP="008339D2">
      <w:pPr>
        <w:shd w:val="clear" w:color="auto" w:fill="D9D9D9" w:themeFill="background1" w:themeFillShade="D9"/>
        <w:rPr>
          <w:rFonts w:ascii="Verdana" w:hAnsi="Verdana"/>
          <w:b/>
          <w:sz w:val="21"/>
          <w:szCs w:val="21"/>
        </w:rPr>
      </w:pPr>
      <w:r w:rsidRPr="000412C0">
        <w:rPr>
          <w:rFonts w:ascii="Verdana" w:hAnsi="Verdana"/>
          <w:b/>
          <w:sz w:val="21"/>
          <w:szCs w:val="21"/>
        </w:rPr>
        <w:t xml:space="preserve">Proper Utility Purposes                                                                                            </w:t>
      </w:r>
    </w:p>
    <w:p w:rsidR="00AB0D38" w:rsidRPr="000412C0" w:rsidRDefault="00AB0D38" w:rsidP="008339D2">
      <w:pPr>
        <w:rPr>
          <w:rFonts w:ascii="Verdana" w:hAnsi="Verdana"/>
          <w:sz w:val="21"/>
          <w:szCs w:val="21"/>
        </w:rPr>
      </w:pPr>
    </w:p>
    <w:p w:rsidR="008339D2" w:rsidRPr="000412C0" w:rsidRDefault="008339D2" w:rsidP="008339D2">
      <w:p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 xml:space="preserve">We can only provide support to </w:t>
      </w:r>
      <w:r w:rsidR="00687029" w:rsidRPr="000412C0">
        <w:rPr>
          <w:rFonts w:ascii="Verdana" w:hAnsi="Verdana"/>
          <w:sz w:val="21"/>
          <w:szCs w:val="21"/>
        </w:rPr>
        <w:t>programs</w:t>
      </w:r>
      <w:r w:rsidRPr="000412C0">
        <w:rPr>
          <w:rFonts w:ascii="Verdana" w:hAnsi="Verdana"/>
          <w:sz w:val="21"/>
          <w:szCs w:val="21"/>
        </w:rPr>
        <w:t xml:space="preserve"> that help TPU achieve one of the following:</w:t>
      </w:r>
    </w:p>
    <w:p w:rsidR="008339D2" w:rsidRPr="000412C0" w:rsidRDefault="008339D2" w:rsidP="008339D2">
      <w:pPr>
        <w:pStyle w:val="ListParagraph"/>
        <w:numPr>
          <w:ilvl w:val="0"/>
          <w:numId w:val="6"/>
        </w:num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 xml:space="preserve">Invest in </w:t>
      </w:r>
      <w:r w:rsidR="00DE0275" w:rsidRPr="000412C0">
        <w:rPr>
          <w:rFonts w:ascii="Verdana" w:hAnsi="Verdana"/>
          <w:sz w:val="21"/>
          <w:szCs w:val="21"/>
        </w:rPr>
        <w:t xml:space="preserve">nonprofit </w:t>
      </w:r>
      <w:r w:rsidRPr="000412C0">
        <w:rPr>
          <w:rFonts w:ascii="Verdana" w:hAnsi="Verdana"/>
          <w:sz w:val="21"/>
          <w:szCs w:val="21"/>
        </w:rPr>
        <w:t>capital projects aimed at power or water conservation.</w:t>
      </w:r>
    </w:p>
    <w:p w:rsidR="008339D2" w:rsidRPr="000412C0" w:rsidRDefault="008339D2" w:rsidP="008339D2">
      <w:pPr>
        <w:pStyle w:val="ListParagraph"/>
        <w:numPr>
          <w:ilvl w:val="0"/>
          <w:numId w:val="6"/>
        </w:num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>Promote utility-related professional development of TPU employees</w:t>
      </w:r>
      <w:r w:rsidR="00AB0D38" w:rsidRPr="000412C0">
        <w:rPr>
          <w:rFonts w:ascii="Verdana" w:hAnsi="Verdana"/>
          <w:sz w:val="21"/>
          <w:szCs w:val="21"/>
        </w:rPr>
        <w:t xml:space="preserve"> and</w:t>
      </w:r>
      <w:r w:rsidRPr="000412C0">
        <w:rPr>
          <w:rFonts w:ascii="Verdana" w:hAnsi="Verdana"/>
          <w:sz w:val="21"/>
          <w:szCs w:val="21"/>
        </w:rPr>
        <w:t xml:space="preserve"> partners or </w:t>
      </w:r>
      <w:r w:rsidR="00AB0D38" w:rsidRPr="000412C0">
        <w:rPr>
          <w:rFonts w:ascii="Verdana" w:hAnsi="Verdana"/>
          <w:sz w:val="21"/>
          <w:szCs w:val="21"/>
        </w:rPr>
        <w:t xml:space="preserve">activities that support </w:t>
      </w:r>
      <w:r w:rsidRPr="000412C0">
        <w:rPr>
          <w:rFonts w:ascii="Verdana" w:hAnsi="Verdana"/>
          <w:sz w:val="21"/>
          <w:szCs w:val="21"/>
        </w:rPr>
        <w:t>recruitment</w:t>
      </w:r>
      <w:r w:rsidR="00AB0D38" w:rsidRPr="000412C0">
        <w:rPr>
          <w:rFonts w:ascii="Verdana" w:hAnsi="Verdana"/>
          <w:sz w:val="21"/>
          <w:szCs w:val="21"/>
        </w:rPr>
        <w:t xml:space="preserve"> for utility-specific jobs</w:t>
      </w:r>
      <w:r w:rsidRPr="000412C0">
        <w:rPr>
          <w:rFonts w:ascii="Verdana" w:hAnsi="Verdana"/>
          <w:sz w:val="21"/>
          <w:szCs w:val="21"/>
        </w:rPr>
        <w:t>.</w:t>
      </w:r>
    </w:p>
    <w:p w:rsidR="008339D2" w:rsidRPr="000412C0" w:rsidRDefault="008339D2" w:rsidP="008339D2">
      <w:pPr>
        <w:pStyle w:val="ListParagraph"/>
        <w:numPr>
          <w:ilvl w:val="0"/>
          <w:numId w:val="6"/>
        </w:num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 xml:space="preserve">Helps TPU </w:t>
      </w:r>
      <w:r w:rsidR="00687029" w:rsidRPr="000412C0">
        <w:rPr>
          <w:rFonts w:ascii="Verdana" w:hAnsi="Verdana"/>
          <w:sz w:val="21"/>
          <w:szCs w:val="21"/>
        </w:rPr>
        <w:t>practice</w:t>
      </w:r>
      <w:r w:rsidRPr="000412C0">
        <w:rPr>
          <w:rFonts w:ascii="Verdana" w:hAnsi="Verdana"/>
          <w:sz w:val="21"/>
          <w:szCs w:val="21"/>
        </w:rPr>
        <w:t xml:space="preserve"> environmental protection, stewardship </w:t>
      </w:r>
      <w:r w:rsidR="00687029" w:rsidRPr="000412C0">
        <w:rPr>
          <w:rFonts w:ascii="Verdana" w:hAnsi="Verdana"/>
          <w:sz w:val="21"/>
          <w:szCs w:val="21"/>
        </w:rPr>
        <w:t>or</w:t>
      </w:r>
      <w:r w:rsidRPr="000412C0">
        <w:rPr>
          <w:rFonts w:ascii="Verdana" w:hAnsi="Verdana"/>
          <w:sz w:val="21"/>
          <w:szCs w:val="21"/>
        </w:rPr>
        <w:t xml:space="preserve"> conservation in accordance with TPU’s Environmental Policy.</w:t>
      </w:r>
    </w:p>
    <w:p w:rsidR="008339D2" w:rsidRPr="000412C0" w:rsidRDefault="008339D2" w:rsidP="008339D2">
      <w:pPr>
        <w:pStyle w:val="ListParagraph"/>
        <w:numPr>
          <w:ilvl w:val="0"/>
          <w:numId w:val="6"/>
        </w:num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>Build relationships and communicate with hard</w:t>
      </w:r>
      <w:r w:rsidR="00AB0D38" w:rsidRPr="000412C0">
        <w:rPr>
          <w:rFonts w:ascii="Verdana" w:hAnsi="Verdana"/>
          <w:sz w:val="21"/>
          <w:szCs w:val="21"/>
        </w:rPr>
        <w:t>-</w:t>
      </w:r>
      <w:r w:rsidRPr="000412C0">
        <w:rPr>
          <w:rFonts w:ascii="Verdana" w:hAnsi="Verdana"/>
          <w:sz w:val="21"/>
          <w:szCs w:val="21"/>
        </w:rPr>
        <w:t>to</w:t>
      </w:r>
      <w:r w:rsidR="00AB0D38" w:rsidRPr="000412C0">
        <w:rPr>
          <w:rFonts w:ascii="Verdana" w:hAnsi="Verdana"/>
          <w:sz w:val="21"/>
          <w:szCs w:val="21"/>
        </w:rPr>
        <w:t>-</w:t>
      </w:r>
      <w:r w:rsidRPr="000412C0">
        <w:rPr>
          <w:rFonts w:ascii="Verdana" w:hAnsi="Verdana"/>
          <w:sz w:val="21"/>
          <w:szCs w:val="21"/>
        </w:rPr>
        <w:t xml:space="preserve">reach audiences, </w:t>
      </w:r>
      <w:r w:rsidR="008F18D8">
        <w:rPr>
          <w:rFonts w:ascii="Verdana" w:hAnsi="Verdana"/>
          <w:sz w:val="21"/>
          <w:szCs w:val="21"/>
        </w:rPr>
        <w:t>for instance</w:t>
      </w:r>
      <w:r w:rsidRPr="000412C0">
        <w:rPr>
          <w:rFonts w:ascii="Verdana" w:hAnsi="Verdana"/>
          <w:sz w:val="21"/>
          <w:szCs w:val="21"/>
        </w:rPr>
        <w:t>:</w:t>
      </w:r>
    </w:p>
    <w:p w:rsidR="008339D2" w:rsidRPr="000412C0" w:rsidRDefault="008339D2" w:rsidP="008339D2">
      <w:pPr>
        <w:pStyle w:val="ListParagraph"/>
        <w:numPr>
          <w:ilvl w:val="1"/>
          <w:numId w:val="6"/>
        </w:num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 xml:space="preserve">Opportunities </w:t>
      </w:r>
      <w:r w:rsidR="00AB0D38" w:rsidRPr="000412C0">
        <w:rPr>
          <w:rFonts w:ascii="Verdana" w:hAnsi="Verdana"/>
          <w:sz w:val="21"/>
          <w:szCs w:val="21"/>
        </w:rPr>
        <w:t>for translation of TPU messaging (conservation, safety, etc.) to</w:t>
      </w:r>
      <w:r w:rsidRPr="000412C0">
        <w:rPr>
          <w:rFonts w:ascii="Verdana" w:hAnsi="Verdana"/>
          <w:sz w:val="21"/>
          <w:szCs w:val="21"/>
        </w:rPr>
        <w:t xml:space="preserve"> non-English speaking audiences</w:t>
      </w:r>
    </w:p>
    <w:p w:rsidR="008339D2" w:rsidRPr="000412C0" w:rsidRDefault="00687029" w:rsidP="008339D2">
      <w:pPr>
        <w:pStyle w:val="ListParagraph"/>
        <w:numPr>
          <w:ilvl w:val="1"/>
          <w:numId w:val="6"/>
        </w:num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>Engaging</w:t>
      </w:r>
      <w:r w:rsidR="008339D2" w:rsidRPr="000412C0">
        <w:rPr>
          <w:rFonts w:ascii="Verdana" w:hAnsi="Verdana"/>
          <w:sz w:val="21"/>
          <w:szCs w:val="21"/>
        </w:rPr>
        <w:t xml:space="preserve"> with customers eligible for</w:t>
      </w:r>
      <w:r w:rsidR="00BC5BAD" w:rsidRPr="000412C0">
        <w:rPr>
          <w:rFonts w:ascii="Verdana" w:hAnsi="Verdana"/>
          <w:sz w:val="21"/>
          <w:szCs w:val="21"/>
        </w:rPr>
        <w:t xml:space="preserve"> specific programs or</w:t>
      </w:r>
      <w:r w:rsidR="008339D2" w:rsidRPr="000412C0">
        <w:rPr>
          <w:rFonts w:ascii="Verdana" w:hAnsi="Verdana"/>
          <w:sz w:val="21"/>
          <w:szCs w:val="21"/>
        </w:rPr>
        <w:t xml:space="preserve"> discount rates</w:t>
      </w:r>
    </w:p>
    <w:p w:rsidR="00527E7D" w:rsidRPr="000412C0" w:rsidRDefault="008339D2" w:rsidP="00527E7D">
      <w:pPr>
        <w:pStyle w:val="ListParagraph"/>
        <w:numPr>
          <w:ilvl w:val="1"/>
          <w:numId w:val="6"/>
        </w:numPr>
        <w:rPr>
          <w:rFonts w:ascii="Verdana" w:hAnsi="Verdana"/>
          <w:b/>
          <w:sz w:val="21"/>
          <w:szCs w:val="21"/>
        </w:rPr>
      </w:pPr>
      <w:r w:rsidRPr="000412C0">
        <w:rPr>
          <w:rFonts w:ascii="Verdana" w:hAnsi="Verdana"/>
          <w:sz w:val="21"/>
          <w:szCs w:val="21"/>
        </w:rPr>
        <w:t>Opportunities to educate customers about the relationship between power and water conservation and lower utility bills</w:t>
      </w:r>
    </w:p>
    <w:p w:rsidR="00527E7D" w:rsidRDefault="00527E7D" w:rsidP="008339D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/>
      </w:r>
      <w:r w:rsidRPr="00E65063">
        <w:rPr>
          <w:rFonts w:ascii="Verdana" w:hAnsi="Verdana"/>
          <w:sz w:val="21"/>
          <w:szCs w:val="21"/>
        </w:rPr>
        <w:t xml:space="preserve"> </w:t>
      </w:r>
    </w:p>
    <w:p w:rsidR="00527E7D" w:rsidRDefault="00527E7D" w:rsidP="00527E7D">
      <w:pPr>
        <w:shd w:val="clear" w:color="auto" w:fill="CCCCCC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Funding Requests</w:t>
      </w: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Tacoma Public Utilities </w:t>
      </w:r>
      <w:r w:rsidR="00DD4C8B">
        <w:rPr>
          <w:rFonts w:ascii="Verdana" w:hAnsi="Verdana"/>
          <w:sz w:val="21"/>
          <w:szCs w:val="21"/>
        </w:rPr>
        <w:t>supports</w:t>
      </w:r>
      <w:r>
        <w:rPr>
          <w:rFonts w:ascii="Verdana" w:hAnsi="Verdana"/>
          <w:sz w:val="21"/>
          <w:szCs w:val="21"/>
        </w:rPr>
        <w:t xml:space="preserve"> community </w:t>
      </w:r>
      <w:r w:rsidR="00DD4C8B">
        <w:rPr>
          <w:rFonts w:ascii="Verdana" w:hAnsi="Verdana"/>
          <w:sz w:val="21"/>
          <w:szCs w:val="21"/>
        </w:rPr>
        <w:t>programs</w:t>
      </w:r>
      <w:r>
        <w:rPr>
          <w:rFonts w:ascii="Verdana" w:hAnsi="Verdana"/>
          <w:sz w:val="21"/>
          <w:szCs w:val="21"/>
        </w:rPr>
        <w:t xml:space="preserve"> that align with </w:t>
      </w:r>
      <w:r w:rsidR="00DD4C8B">
        <w:rPr>
          <w:rFonts w:ascii="Verdana" w:hAnsi="Verdana"/>
          <w:sz w:val="21"/>
          <w:szCs w:val="21"/>
        </w:rPr>
        <w:t>its</w:t>
      </w:r>
      <w:r>
        <w:rPr>
          <w:rFonts w:ascii="Verdana" w:hAnsi="Verdana"/>
          <w:sz w:val="21"/>
          <w:szCs w:val="21"/>
        </w:rPr>
        <w:t xml:space="preserve"> business objectives and meet the </w:t>
      </w:r>
      <w:r w:rsidR="008F18D8">
        <w:rPr>
          <w:rFonts w:ascii="Verdana" w:hAnsi="Verdana"/>
          <w:sz w:val="21"/>
          <w:szCs w:val="21"/>
        </w:rPr>
        <w:t>guidelines</w:t>
      </w:r>
      <w:r w:rsidR="001C24C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mentioned </w:t>
      </w:r>
      <w:r w:rsidR="008F18D8">
        <w:rPr>
          <w:rFonts w:ascii="Verdana" w:hAnsi="Verdana"/>
          <w:sz w:val="21"/>
          <w:szCs w:val="21"/>
        </w:rPr>
        <w:t>above</w:t>
      </w:r>
      <w:r>
        <w:rPr>
          <w:rFonts w:ascii="Verdana" w:hAnsi="Verdana"/>
          <w:sz w:val="21"/>
          <w:szCs w:val="21"/>
        </w:rPr>
        <w:t xml:space="preserve">. </w:t>
      </w:r>
      <w:r w:rsidRPr="003D35BB">
        <w:rPr>
          <w:rFonts w:ascii="Verdana" w:hAnsi="Verdana"/>
          <w:sz w:val="21"/>
          <w:szCs w:val="21"/>
        </w:rPr>
        <w:t xml:space="preserve">Several factors influence funding decisions, including available resources and benefits to </w:t>
      </w:r>
      <w:r w:rsidR="00DD4C8B">
        <w:rPr>
          <w:rFonts w:ascii="Verdana" w:hAnsi="Verdana"/>
          <w:sz w:val="21"/>
          <w:szCs w:val="21"/>
        </w:rPr>
        <w:t>TPU</w:t>
      </w:r>
      <w:r w:rsidRPr="003D35BB">
        <w:rPr>
          <w:rFonts w:ascii="Verdana" w:hAnsi="Verdana"/>
          <w:sz w:val="21"/>
          <w:szCs w:val="21"/>
        </w:rPr>
        <w:t xml:space="preserve"> and its customers.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TPU only reviews those applications that meet the above criteria. Agency representatives</w:t>
      </w:r>
      <w:r w:rsidRPr="003D35BB">
        <w:rPr>
          <w:rFonts w:ascii="Verdana" w:hAnsi="Verdana"/>
          <w:sz w:val="21"/>
          <w:szCs w:val="21"/>
        </w:rPr>
        <w:t xml:space="preserve"> seeking support must complete a Request for </w:t>
      </w:r>
      <w:r>
        <w:rPr>
          <w:rFonts w:ascii="Verdana" w:hAnsi="Verdana"/>
          <w:sz w:val="21"/>
          <w:szCs w:val="21"/>
        </w:rPr>
        <w:t>Support</w:t>
      </w:r>
      <w:r w:rsidRPr="003D35BB">
        <w:rPr>
          <w:rFonts w:ascii="Verdana" w:hAnsi="Verdana"/>
          <w:sz w:val="21"/>
          <w:szCs w:val="21"/>
        </w:rPr>
        <w:t xml:space="preserve"> application</w:t>
      </w:r>
      <w:r>
        <w:rPr>
          <w:rFonts w:ascii="Verdana" w:hAnsi="Verdana"/>
          <w:sz w:val="21"/>
          <w:szCs w:val="21"/>
        </w:rPr>
        <w:t>. Applications must be received by 5 p.m. on the due date to be considered.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C2705E" w:rsidRDefault="00DD4C8B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TPU reviews application quarterly</w:t>
      </w:r>
      <w:r w:rsidR="00C2705E">
        <w:rPr>
          <w:rFonts w:ascii="Verdana" w:hAnsi="Verdana"/>
          <w:sz w:val="21"/>
          <w:szCs w:val="21"/>
        </w:rPr>
        <w:t xml:space="preserve"> as long as budget constraints allow</w:t>
      </w:r>
      <w:r>
        <w:rPr>
          <w:rFonts w:ascii="Verdana" w:hAnsi="Verdana"/>
          <w:sz w:val="21"/>
          <w:szCs w:val="21"/>
        </w:rPr>
        <w:t>.</w:t>
      </w:r>
      <w:r w:rsidR="00527E7D">
        <w:rPr>
          <w:rFonts w:ascii="Verdana" w:hAnsi="Verdana"/>
          <w:sz w:val="21"/>
          <w:szCs w:val="21"/>
        </w:rPr>
        <w:t xml:space="preserve"> F</w:t>
      </w:r>
      <w:r w:rsidR="00527E7D" w:rsidRPr="003D35BB">
        <w:rPr>
          <w:rFonts w:ascii="Verdana" w:hAnsi="Verdana"/>
          <w:sz w:val="21"/>
          <w:szCs w:val="21"/>
        </w:rPr>
        <w:t xml:space="preserve">unding will not be automatically renewed </w:t>
      </w:r>
      <w:r w:rsidR="00527E7D">
        <w:rPr>
          <w:rFonts w:ascii="Verdana" w:hAnsi="Verdana"/>
          <w:sz w:val="21"/>
          <w:szCs w:val="21"/>
        </w:rPr>
        <w:t>n</w:t>
      </w:r>
      <w:r w:rsidR="00527E7D" w:rsidRPr="003D35BB">
        <w:rPr>
          <w:rFonts w:ascii="Verdana" w:hAnsi="Verdana"/>
          <w:sz w:val="21"/>
          <w:szCs w:val="21"/>
        </w:rPr>
        <w:t>or guaranteed from year to year.</w:t>
      </w:r>
      <w:r w:rsidR="00527E7D" w:rsidRPr="001A2F35">
        <w:rPr>
          <w:rFonts w:ascii="Verdana" w:hAnsi="Verdana"/>
          <w:i/>
          <w:sz w:val="21"/>
          <w:szCs w:val="21"/>
        </w:rPr>
        <w:t xml:space="preserve"> </w:t>
      </w:r>
      <w:r w:rsidR="00C2705E">
        <w:rPr>
          <w:rFonts w:ascii="Verdana" w:hAnsi="Verdana"/>
          <w:sz w:val="21"/>
          <w:szCs w:val="21"/>
        </w:rPr>
        <w:t xml:space="preserve">All applicants for </w:t>
      </w:r>
      <w:r w:rsidR="00514032">
        <w:rPr>
          <w:rFonts w:ascii="Verdana" w:hAnsi="Verdana"/>
          <w:sz w:val="21"/>
          <w:szCs w:val="21"/>
        </w:rPr>
        <w:t xml:space="preserve">2020 </w:t>
      </w:r>
      <w:r w:rsidR="00C2705E">
        <w:rPr>
          <w:rFonts w:ascii="Verdana" w:hAnsi="Verdana"/>
          <w:sz w:val="21"/>
          <w:szCs w:val="21"/>
        </w:rPr>
        <w:t xml:space="preserve">are encouraged to apply </w:t>
      </w:r>
      <w:r w:rsidR="001C24C6">
        <w:rPr>
          <w:rFonts w:ascii="Verdana" w:hAnsi="Verdana"/>
          <w:sz w:val="21"/>
          <w:szCs w:val="21"/>
        </w:rPr>
        <w:t>by the first application deadline of January 10</w:t>
      </w:r>
      <w:r w:rsidR="001C24C6" w:rsidRPr="001C24C6">
        <w:rPr>
          <w:rFonts w:ascii="Verdana" w:hAnsi="Verdana"/>
          <w:sz w:val="21"/>
          <w:szCs w:val="21"/>
          <w:vertAlign w:val="superscript"/>
        </w:rPr>
        <w:t>th</w:t>
      </w:r>
      <w:r w:rsidR="001C24C6">
        <w:rPr>
          <w:rFonts w:ascii="Verdana" w:hAnsi="Verdana"/>
          <w:sz w:val="21"/>
          <w:szCs w:val="21"/>
        </w:rPr>
        <w:t>, 2020</w:t>
      </w:r>
      <w:r w:rsidR="00C2705E">
        <w:rPr>
          <w:rFonts w:ascii="Verdana" w:hAnsi="Verdana"/>
          <w:sz w:val="21"/>
          <w:szCs w:val="21"/>
        </w:rPr>
        <w:t>.</w:t>
      </w:r>
    </w:p>
    <w:p w:rsidR="00527E7D" w:rsidRDefault="00527E7D" w:rsidP="00527E7D">
      <w:pPr>
        <w:rPr>
          <w:rFonts w:ascii="Verdana" w:hAnsi="Verdana"/>
          <w:i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Upon approval of the request and prior to the event date, the event management and TPU will be required to sign a contract stating the funding amount and benefits to TPU.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</w:t>
      </w:r>
      <w:r w:rsidR="00D450CD">
        <w:rPr>
          <w:rFonts w:ascii="Verdana" w:hAnsi="Verdana"/>
          <w:sz w:val="21"/>
          <w:szCs w:val="21"/>
        </w:rPr>
        <w:t xml:space="preserve"> </w:t>
      </w:r>
      <w:r w:rsidR="007E66CE">
        <w:rPr>
          <w:rFonts w:ascii="Verdana" w:hAnsi="Verdana"/>
          <w:sz w:val="21"/>
          <w:szCs w:val="21"/>
        </w:rPr>
        <w:t xml:space="preserve">decision meeting </w:t>
      </w:r>
      <w:r w:rsidR="00D450CD">
        <w:rPr>
          <w:rFonts w:ascii="Verdana" w:hAnsi="Verdana"/>
          <w:sz w:val="21"/>
          <w:szCs w:val="21"/>
        </w:rPr>
        <w:t>of</w:t>
      </w:r>
      <w:r w:rsidR="007E66CE">
        <w:rPr>
          <w:rFonts w:ascii="Verdana" w:hAnsi="Verdana"/>
          <w:sz w:val="21"/>
          <w:szCs w:val="21"/>
        </w:rPr>
        <w:t xml:space="preserve"> the</w:t>
      </w:r>
      <w:r w:rsidR="00D450CD">
        <w:rPr>
          <w:rFonts w:ascii="Verdana" w:hAnsi="Verdana"/>
          <w:sz w:val="21"/>
          <w:szCs w:val="21"/>
        </w:rPr>
        <w:t xml:space="preserve"> applications for </w:t>
      </w:r>
      <w:r w:rsidR="00514032">
        <w:rPr>
          <w:rFonts w:ascii="Verdana" w:hAnsi="Verdana"/>
          <w:sz w:val="21"/>
          <w:szCs w:val="21"/>
        </w:rPr>
        <w:t xml:space="preserve">2020 </w:t>
      </w:r>
      <w:r>
        <w:rPr>
          <w:rFonts w:ascii="Verdana" w:hAnsi="Verdana"/>
          <w:sz w:val="21"/>
          <w:szCs w:val="21"/>
        </w:rPr>
        <w:t>will occur as follows:</w:t>
      </w:r>
    </w:p>
    <w:p w:rsidR="00C2705E" w:rsidRDefault="00C2705E" w:rsidP="00527E7D">
      <w:pPr>
        <w:rPr>
          <w:rFonts w:ascii="Verdana" w:hAnsi="Verdana"/>
          <w:sz w:val="21"/>
          <w:szCs w:val="21"/>
        </w:rPr>
      </w:pPr>
    </w:p>
    <w:p w:rsidR="00515EE0" w:rsidRPr="00515EE0" w:rsidRDefault="001C24C6" w:rsidP="00515EE0">
      <w:pPr>
        <w:rPr>
          <w:rFonts w:ascii="Verdana" w:hAnsi="Verdana"/>
          <w:b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1</w:t>
      </w:r>
      <w:r w:rsidRPr="00614240">
        <w:rPr>
          <w:rFonts w:ascii="Verdana" w:hAnsi="Verdana"/>
          <w:sz w:val="21"/>
          <w:szCs w:val="21"/>
          <w:vertAlign w:val="superscript"/>
        </w:rPr>
        <w:t>st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 w:rsidR="00515EE0" w:rsidRPr="00515EE0">
        <w:rPr>
          <w:rFonts w:ascii="Verdana" w:hAnsi="Verdana"/>
          <w:sz w:val="21"/>
          <w:szCs w:val="21"/>
        </w:rPr>
        <w:t xml:space="preserve">Application </w:t>
      </w:r>
      <w:r>
        <w:rPr>
          <w:rFonts w:ascii="Verdana" w:hAnsi="Verdana"/>
          <w:sz w:val="21"/>
          <w:szCs w:val="21"/>
        </w:rPr>
        <w:t>deadline</w:t>
      </w:r>
      <w:r w:rsidR="00515EE0" w:rsidRPr="00515EE0">
        <w:rPr>
          <w:rFonts w:ascii="Verdana" w:hAnsi="Verdana"/>
          <w:sz w:val="21"/>
          <w:szCs w:val="21"/>
        </w:rPr>
        <w:t xml:space="preserve">: Jan. </w:t>
      </w:r>
      <w:r w:rsidR="00A10744">
        <w:rPr>
          <w:rFonts w:ascii="Verdana" w:hAnsi="Verdana"/>
          <w:sz w:val="21"/>
          <w:szCs w:val="21"/>
        </w:rPr>
        <w:t>10</w:t>
      </w:r>
      <w:r w:rsidR="00A10744" w:rsidRPr="00515EE0">
        <w:rPr>
          <w:rFonts w:ascii="Verdana" w:hAnsi="Verdana"/>
          <w:sz w:val="21"/>
          <w:szCs w:val="21"/>
        </w:rPr>
        <w:t xml:space="preserve"> </w:t>
      </w:r>
      <w:r w:rsidR="00515EE0" w:rsidRPr="00515EE0">
        <w:rPr>
          <w:rFonts w:ascii="Verdana" w:hAnsi="Verdana"/>
          <w:sz w:val="21"/>
          <w:szCs w:val="21"/>
        </w:rPr>
        <w:t xml:space="preserve">| Notification date: Feb. </w:t>
      </w:r>
      <w:r w:rsidR="00A10744">
        <w:rPr>
          <w:rFonts w:ascii="Verdana" w:hAnsi="Verdana"/>
          <w:sz w:val="21"/>
          <w:szCs w:val="21"/>
        </w:rPr>
        <w:t>7</w:t>
      </w:r>
    </w:p>
    <w:p w:rsidR="00515EE0" w:rsidRPr="00515EE0" w:rsidRDefault="001C24C6" w:rsidP="00515EE0">
      <w:pPr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2</w:t>
      </w:r>
      <w:r w:rsidRPr="00614240">
        <w:rPr>
          <w:rFonts w:ascii="Verdana" w:hAnsi="Verdana"/>
          <w:sz w:val="21"/>
          <w:szCs w:val="21"/>
          <w:vertAlign w:val="superscript"/>
        </w:rPr>
        <w:t>nd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 w:rsidR="00515EE0" w:rsidRPr="00515EE0">
        <w:rPr>
          <w:rFonts w:ascii="Verdana" w:hAnsi="Verdana"/>
          <w:sz w:val="21"/>
          <w:szCs w:val="21"/>
        </w:rPr>
        <w:t xml:space="preserve">Application </w:t>
      </w:r>
      <w:r w:rsidR="00751C6E">
        <w:rPr>
          <w:rFonts w:ascii="Verdana" w:hAnsi="Verdana"/>
          <w:sz w:val="21"/>
          <w:szCs w:val="21"/>
        </w:rPr>
        <w:t>deadline:</w:t>
      </w:r>
      <w:r w:rsidR="00515EE0" w:rsidRPr="00515EE0">
        <w:rPr>
          <w:rFonts w:ascii="Verdana" w:hAnsi="Verdana"/>
          <w:sz w:val="21"/>
          <w:szCs w:val="21"/>
        </w:rPr>
        <w:t xml:space="preserve"> Apri</w:t>
      </w:r>
      <w:r w:rsidR="00515EE0">
        <w:rPr>
          <w:rFonts w:ascii="Verdana" w:hAnsi="Verdana"/>
          <w:sz w:val="21"/>
          <w:szCs w:val="21"/>
        </w:rPr>
        <w:t xml:space="preserve">l </w:t>
      </w:r>
      <w:r w:rsidR="00A10744">
        <w:rPr>
          <w:rFonts w:ascii="Verdana" w:hAnsi="Verdana"/>
          <w:sz w:val="21"/>
          <w:szCs w:val="21"/>
        </w:rPr>
        <w:t xml:space="preserve">3 </w:t>
      </w:r>
      <w:r w:rsidR="00515EE0">
        <w:rPr>
          <w:rFonts w:ascii="Verdana" w:hAnsi="Verdana"/>
          <w:sz w:val="21"/>
          <w:szCs w:val="21"/>
        </w:rPr>
        <w:t>| Notification date: May 10</w:t>
      </w:r>
    </w:p>
    <w:p w:rsidR="00515EE0" w:rsidRPr="00515EE0" w:rsidRDefault="00751C6E" w:rsidP="00515EE0">
      <w:pPr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3</w:t>
      </w:r>
      <w:r w:rsidR="000A4D98">
        <w:rPr>
          <w:rFonts w:ascii="Verdana" w:hAnsi="Verdana"/>
          <w:sz w:val="21"/>
          <w:szCs w:val="21"/>
          <w:vertAlign w:val="superscript"/>
        </w:rPr>
        <w:t>rd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 w:rsidR="00515EE0" w:rsidRPr="00515EE0">
        <w:rPr>
          <w:rFonts w:ascii="Verdana" w:hAnsi="Verdana"/>
          <w:sz w:val="21"/>
          <w:szCs w:val="21"/>
        </w:rPr>
        <w:t xml:space="preserve">Application </w:t>
      </w:r>
      <w:r>
        <w:rPr>
          <w:rFonts w:ascii="Verdana" w:hAnsi="Verdana"/>
          <w:sz w:val="21"/>
          <w:szCs w:val="21"/>
        </w:rPr>
        <w:t>deadline:</w:t>
      </w:r>
      <w:r w:rsidR="00515EE0" w:rsidRPr="00515EE0">
        <w:rPr>
          <w:rFonts w:ascii="Verdana" w:hAnsi="Verdana"/>
          <w:sz w:val="21"/>
          <w:szCs w:val="21"/>
        </w:rPr>
        <w:t xml:space="preserve"> Jul</w:t>
      </w:r>
      <w:r w:rsidR="00515EE0">
        <w:rPr>
          <w:rFonts w:ascii="Verdana" w:hAnsi="Verdana"/>
          <w:sz w:val="21"/>
          <w:szCs w:val="21"/>
        </w:rPr>
        <w:t xml:space="preserve">y </w:t>
      </w:r>
      <w:r w:rsidR="00A10744">
        <w:rPr>
          <w:rFonts w:ascii="Verdana" w:hAnsi="Verdana"/>
          <w:sz w:val="21"/>
          <w:szCs w:val="21"/>
        </w:rPr>
        <w:t xml:space="preserve">10 </w:t>
      </w:r>
      <w:r w:rsidR="00515EE0">
        <w:rPr>
          <w:rFonts w:ascii="Verdana" w:hAnsi="Verdana"/>
          <w:sz w:val="21"/>
          <w:szCs w:val="21"/>
        </w:rPr>
        <w:t xml:space="preserve">| Notification date: Aug. </w:t>
      </w:r>
      <w:r w:rsidR="00A10744">
        <w:rPr>
          <w:rFonts w:ascii="Verdana" w:hAnsi="Verdana"/>
          <w:sz w:val="21"/>
          <w:szCs w:val="21"/>
        </w:rPr>
        <w:t>7</w:t>
      </w:r>
    </w:p>
    <w:p w:rsidR="00C2705E" w:rsidRPr="00515EE0" w:rsidRDefault="00751C6E" w:rsidP="00515EE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Final Application deadline for 2020: </w:t>
      </w:r>
      <w:r w:rsidR="00515EE0" w:rsidRPr="00515EE0">
        <w:rPr>
          <w:rFonts w:ascii="Verdana" w:hAnsi="Verdana"/>
          <w:sz w:val="21"/>
          <w:szCs w:val="21"/>
        </w:rPr>
        <w:t xml:space="preserve">Oct. </w:t>
      </w:r>
      <w:r w:rsidR="00A10744">
        <w:rPr>
          <w:rFonts w:ascii="Verdana" w:hAnsi="Verdana"/>
          <w:sz w:val="21"/>
          <w:szCs w:val="21"/>
        </w:rPr>
        <w:t>2</w:t>
      </w:r>
      <w:r w:rsidR="00A10744" w:rsidRPr="00515EE0">
        <w:rPr>
          <w:rFonts w:ascii="Verdana" w:hAnsi="Verdana"/>
          <w:sz w:val="21"/>
          <w:szCs w:val="21"/>
        </w:rPr>
        <w:t xml:space="preserve"> </w:t>
      </w:r>
      <w:r w:rsidR="00515EE0" w:rsidRPr="00515EE0">
        <w:rPr>
          <w:rFonts w:ascii="Verdana" w:hAnsi="Verdana"/>
          <w:sz w:val="21"/>
          <w:szCs w:val="21"/>
        </w:rPr>
        <w:t xml:space="preserve">| Notification date: Nov. </w:t>
      </w:r>
      <w:r w:rsidR="00A10744">
        <w:rPr>
          <w:rFonts w:ascii="Verdana" w:hAnsi="Verdana"/>
          <w:sz w:val="21"/>
          <w:szCs w:val="21"/>
        </w:rPr>
        <w:t>6</w:t>
      </w:r>
      <w:r w:rsidR="00515EE0">
        <w:rPr>
          <w:rFonts w:ascii="Verdana" w:hAnsi="Verdana"/>
          <w:sz w:val="21"/>
          <w:szCs w:val="21"/>
        </w:rPr>
        <w:br/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TPU will respond to all applications, in writing, by the notification dates </w:t>
      </w:r>
      <w:bookmarkStart w:id="0" w:name="_GoBack"/>
      <w:bookmarkEnd w:id="0"/>
      <w:r>
        <w:rPr>
          <w:rFonts w:ascii="Verdana" w:hAnsi="Verdana"/>
          <w:sz w:val="21"/>
          <w:szCs w:val="21"/>
        </w:rPr>
        <w:t>listed.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E65063" w:rsidRDefault="00527E7D" w:rsidP="007310D9">
      <w:pPr>
        <w:shd w:val="clear" w:color="auto" w:fill="BFBFBF" w:themeFill="background1" w:themeFillShade="BF"/>
        <w:rPr>
          <w:rFonts w:ascii="Verdana" w:hAnsi="Verdana"/>
          <w:b/>
          <w:sz w:val="21"/>
          <w:szCs w:val="21"/>
        </w:rPr>
      </w:pPr>
      <w:r w:rsidRPr="00E65063">
        <w:rPr>
          <w:rFonts w:ascii="Verdana" w:hAnsi="Verdana"/>
          <w:b/>
          <w:sz w:val="21"/>
          <w:szCs w:val="21"/>
        </w:rPr>
        <w:t>Evaluation</w:t>
      </w: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 xml:space="preserve">All requests will be evaluated by the </w:t>
      </w:r>
      <w:r>
        <w:rPr>
          <w:rFonts w:ascii="Verdana" w:hAnsi="Verdana"/>
          <w:sz w:val="21"/>
          <w:szCs w:val="21"/>
        </w:rPr>
        <w:t xml:space="preserve">Director of Utilities in conjunction with TPU’s </w:t>
      </w:r>
      <w:r w:rsidR="00515EE0">
        <w:rPr>
          <w:rFonts w:ascii="Verdana" w:hAnsi="Verdana"/>
          <w:sz w:val="21"/>
          <w:szCs w:val="21"/>
        </w:rPr>
        <w:t>executive</w:t>
      </w:r>
      <w:r>
        <w:rPr>
          <w:rFonts w:ascii="Verdana" w:hAnsi="Verdana"/>
          <w:sz w:val="21"/>
          <w:szCs w:val="21"/>
        </w:rPr>
        <w:t xml:space="preserve"> management team. </w:t>
      </w:r>
      <w:r w:rsidRPr="003D35BB">
        <w:rPr>
          <w:rFonts w:ascii="Verdana" w:hAnsi="Verdana"/>
          <w:sz w:val="21"/>
          <w:szCs w:val="21"/>
        </w:rPr>
        <w:t>The Public Utility Board may also review certain requests.</w:t>
      </w:r>
      <w:r w:rsidRPr="00E65063">
        <w:rPr>
          <w:rFonts w:ascii="Verdana" w:hAnsi="Verdana"/>
          <w:sz w:val="21"/>
          <w:szCs w:val="21"/>
        </w:rPr>
        <w:t xml:space="preserve">   </w:t>
      </w: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  <w:r w:rsidRPr="003D35BB">
        <w:rPr>
          <w:rFonts w:ascii="Verdana" w:hAnsi="Verdana"/>
          <w:sz w:val="21"/>
          <w:szCs w:val="21"/>
        </w:rPr>
        <w:t>Direct</w:t>
      </w:r>
      <w:r>
        <w:rPr>
          <w:rFonts w:ascii="Verdana" w:hAnsi="Verdana"/>
          <w:sz w:val="21"/>
          <w:szCs w:val="21"/>
        </w:rPr>
        <w:t xml:space="preserve"> applications, inquiries and</w:t>
      </w:r>
      <w:r w:rsidRPr="003D35BB">
        <w:rPr>
          <w:rFonts w:ascii="Verdana" w:hAnsi="Verdana"/>
          <w:sz w:val="21"/>
          <w:szCs w:val="21"/>
        </w:rPr>
        <w:t xml:space="preserve"> questions to </w:t>
      </w:r>
      <w:r w:rsidR="00A10744">
        <w:rPr>
          <w:rFonts w:ascii="Verdana" w:hAnsi="Verdana"/>
          <w:sz w:val="21"/>
          <w:szCs w:val="21"/>
        </w:rPr>
        <w:t>John Gaines</w:t>
      </w:r>
      <w:r w:rsidRPr="003D35BB">
        <w:rPr>
          <w:rFonts w:ascii="Verdana" w:hAnsi="Verdana"/>
          <w:sz w:val="21"/>
          <w:szCs w:val="21"/>
        </w:rPr>
        <w:t xml:space="preserve">, </w:t>
      </w:r>
      <w:r w:rsidR="00A10744">
        <w:rPr>
          <w:rFonts w:ascii="Verdana" w:hAnsi="Verdana"/>
          <w:sz w:val="21"/>
          <w:szCs w:val="21"/>
        </w:rPr>
        <w:t>C</w:t>
      </w:r>
      <w:r>
        <w:rPr>
          <w:rFonts w:ascii="Verdana" w:hAnsi="Verdana"/>
          <w:sz w:val="21"/>
          <w:szCs w:val="21"/>
        </w:rPr>
        <w:t xml:space="preserve">ommunity </w:t>
      </w:r>
      <w:r w:rsidR="00A10744">
        <w:rPr>
          <w:rFonts w:ascii="Verdana" w:hAnsi="Verdana"/>
          <w:sz w:val="21"/>
          <w:szCs w:val="21"/>
        </w:rPr>
        <w:t>Relations M</w:t>
      </w:r>
      <w:r w:rsidR="00C95B28">
        <w:rPr>
          <w:rFonts w:ascii="Verdana" w:hAnsi="Verdana"/>
          <w:sz w:val="21"/>
          <w:szCs w:val="21"/>
        </w:rPr>
        <w:t>anager</w:t>
      </w:r>
      <w:r w:rsidRPr="003D35BB"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sz w:val="21"/>
          <w:szCs w:val="21"/>
        </w:rPr>
        <w:t xml:space="preserve">at </w:t>
      </w:r>
      <w:r w:rsidRPr="003D35BB">
        <w:rPr>
          <w:rFonts w:ascii="Verdana" w:hAnsi="Verdana"/>
          <w:sz w:val="21"/>
          <w:szCs w:val="21"/>
        </w:rPr>
        <w:t xml:space="preserve">(253) </w:t>
      </w:r>
      <w:r w:rsidR="00A10744">
        <w:rPr>
          <w:rFonts w:ascii="Verdana" w:hAnsi="Verdana"/>
          <w:sz w:val="21"/>
          <w:szCs w:val="21"/>
        </w:rPr>
        <w:t>441-4661</w:t>
      </w:r>
      <w:r w:rsidRPr="003D35BB">
        <w:rPr>
          <w:rFonts w:ascii="Verdana" w:hAnsi="Verdana"/>
          <w:sz w:val="21"/>
          <w:szCs w:val="21"/>
        </w:rPr>
        <w:t xml:space="preserve"> or </w:t>
      </w:r>
      <w:r w:rsidR="00A10744">
        <w:t>Jgaines1@cityoftacoma.org or LaTasha Wortham, Regional Relations Manager, at (253) 441-4659 or Lwortham@cityoftacoma.org</w:t>
      </w:r>
    </w:p>
    <w:p w:rsidR="00527E7D" w:rsidRPr="00E65063" w:rsidRDefault="00527E7D" w:rsidP="00527E7D">
      <w:pPr>
        <w:rPr>
          <w:rFonts w:ascii="Verdana" w:hAnsi="Verdana"/>
          <w:sz w:val="21"/>
          <w:szCs w:val="21"/>
        </w:rPr>
      </w:pPr>
    </w:p>
    <w:p w:rsidR="00527E7D" w:rsidRDefault="001E4736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Today’s </w:t>
      </w:r>
      <w:r w:rsidR="00527E7D">
        <w:rPr>
          <w:rFonts w:ascii="Verdana" w:hAnsi="Verdana"/>
          <w:b/>
          <w:sz w:val="21"/>
          <w:szCs w:val="21"/>
        </w:rPr>
        <w:t>Date: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527E7D" w:rsidRDefault="00527E7D" w:rsidP="00527E7D">
      <w:pPr>
        <w:rPr>
          <w:rFonts w:ascii="Verdana" w:hAnsi="Verdana"/>
          <w:sz w:val="21"/>
          <w:szCs w:val="21"/>
        </w:rPr>
      </w:pPr>
      <w:r w:rsidRPr="00527E7D">
        <w:rPr>
          <w:rFonts w:ascii="Verdana" w:hAnsi="Verdana"/>
          <w:b/>
          <w:sz w:val="21"/>
          <w:szCs w:val="21"/>
        </w:rPr>
        <w:t>Organization’s Name: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527E7D" w:rsidRDefault="00527E7D" w:rsidP="00527E7D">
      <w:pPr>
        <w:rPr>
          <w:rFonts w:ascii="Verdana" w:hAnsi="Verdana"/>
          <w:sz w:val="21"/>
          <w:szCs w:val="21"/>
        </w:rPr>
      </w:pPr>
      <w:r w:rsidRPr="00527E7D">
        <w:rPr>
          <w:rFonts w:ascii="Verdana" w:hAnsi="Verdana"/>
          <w:b/>
          <w:sz w:val="21"/>
          <w:szCs w:val="21"/>
        </w:rPr>
        <w:t>Organization’s Mission: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Mailing Address: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b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City/State/Zip:</w:t>
      </w:r>
      <w:r w:rsidR="00FC25D9">
        <w:rPr>
          <w:rFonts w:ascii="Verdana" w:hAnsi="Verdana"/>
          <w:b/>
          <w:sz w:val="21"/>
          <w:szCs w:val="21"/>
        </w:rPr>
        <w:br/>
      </w:r>
      <w:r w:rsidR="00FC25D9">
        <w:rPr>
          <w:rFonts w:ascii="Verdana" w:hAnsi="Verdana"/>
          <w:b/>
          <w:sz w:val="21"/>
          <w:szCs w:val="21"/>
        </w:rPr>
        <w:br/>
      </w:r>
      <w:r w:rsidRPr="007310D9">
        <w:rPr>
          <w:rFonts w:ascii="Verdana" w:hAnsi="Verdana"/>
          <w:b/>
          <w:sz w:val="21"/>
          <w:szCs w:val="21"/>
        </w:rPr>
        <w:br/>
      </w:r>
      <w:r w:rsidR="00FC25D9">
        <w:rPr>
          <w:rFonts w:ascii="Verdana" w:hAnsi="Verdana"/>
          <w:b/>
          <w:sz w:val="21"/>
          <w:szCs w:val="21"/>
        </w:rPr>
        <w:t>Organization Tax ID Number:</w:t>
      </w: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FC25D9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/>
      </w:r>
      <w:r w:rsidR="00527E7D" w:rsidRPr="007310D9">
        <w:rPr>
          <w:rFonts w:ascii="Verdana" w:hAnsi="Verdana"/>
          <w:b/>
          <w:sz w:val="21"/>
          <w:szCs w:val="21"/>
        </w:rPr>
        <w:t>Contact Person: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Title: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Telephone: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Email: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Executive Director: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Telephone: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Email: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Event Name: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Event Date: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Event Location: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Pr="007310D9" w:rsidRDefault="00C95B28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/>
      </w:r>
      <w:r w:rsidR="00527E7D" w:rsidRPr="007310D9">
        <w:rPr>
          <w:rFonts w:ascii="Verdana" w:hAnsi="Verdana"/>
          <w:b/>
          <w:sz w:val="21"/>
          <w:szCs w:val="21"/>
        </w:rPr>
        <w:t>Description of Event:</w:t>
      </w: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b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Is this a request for financial support?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527E7D">
        <w:rPr>
          <w:rFonts w:ascii="Verdana" w:hAnsi="Verdana"/>
          <w:b/>
          <w:sz w:val="28"/>
          <w:szCs w:val="28"/>
        </w:rPr>
        <w:t>□</w:t>
      </w:r>
      <w:r w:rsidRPr="00527E7D">
        <w:rPr>
          <w:rFonts w:ascii="Verdana" w:hAnsi="Verdana"/>
          <w:b/>
          <w:sz w:val="21"/>
          <w:szCs w:val="21"/>
        </w:rPr>
        <w:t xml:space="preserve"> Yes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527E7D">
        <w:rPr>
          <w:rFonts w:ascii="Verdana" w:hAnsi="Verdana"/>
          <w:b/>
          <w:sz w:val="28"/>
          <w:szCs w:val="28"/>
        </w:rPr>
        <w:t>□</w:t>
      </w:r>
      <w:r w:rsidRPr="00527E7D">
        <w:rPr>
          <w:rFonts w:ascii="Verdana" w:hAnsi="Verdana"/>
          <w:b/>
          <w:sz w:val="21"/>
          <w:szCs w:val="21"/>
        </w:rPr>
        <w:t xml:space="preserve"> No</w:t>
      </w:r>
    </w:p>
    <w:p w:rsidR="00527E7D" w:rsidRDefault="00527E7D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527E7D" w:rsidRPr="006500C2" w:rsidRDefault="00527E7D" w:rsidP="00527E7D">
      <w:pPr>
        <w:rPr>
          <w:rFonts w:ascii="Verdana" w:hAnsi="Verdana"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If yes, how much are you requesting?</w:t>
      </w:r>
      <w:r w:rsidRPr="007310D9">
        <w:rPr>
          <w:rFonts w:ascii="Verdana" w:hAnsi="Verdana"/>
          <w:b/>
          <w:sz w:val="21"/>
          <w:szCs w:val="21"/>
        </w:rPr>
        <w:tab/>
      </w:r>
      <w:r w:rsidRPr="007310D9">
        <w:rPr>
          <w:rFonts w:ascii="Verdana" w:hAnsi="Verdana"/>
          <w:b/>
          <w:sz w:val="21"/>
          <w:szCs w:val="21"/>
        </w:rPr>
        <w:tab/>
        <w:t>$</w:t>
      </w: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Pr="006500C2" w:rsidRDefault="007310D9" w:rsidP="00527E7D">
      <w:pPr>
        <w:rPr>
          <w:rFonts w:ascii="Verdana" w:hAnsi="Verdana"/>
          <w:sz w:val="21"/>
          <w:szCs w:val="21"/>
        </w:rPr>
      </w:pPr>
      <w:r w:rsidRPr="000412C0">
        <w:rPr>
          <w:rFonts w:ascii="Verdana" w:hAnsi="Verdana"/>
          <w:b/>
          <w:sz w:val="21"/>
          <w:szCs w:val="21"/>
        </w:rPr>
        <w:t xml:space="preserve">Describe specifically how you would use the </w:t>
      </w:r>
      <w:r w:rsidR="007E320B" w:rsidRPr="000412C0">
        <w:rPr>
          <w:rFonts w:ascii="Verdana" w:hAnsi="Verdana"/>
          <w:b/>
          <w:sz w:val="21"/>
          <w:szCs w:val="21"/>
        </w:rPr>
        <w:t>support</w:t>
      </w:r>
      <w:r w:rsidRPr="000412C0">
        <w:rPr>
          <w:rFonts w:ascii="Verdana" w:hAnsi="Verdana"/>
          <w:b/>
          <w:sz w:val="21"/>
          <w:szCs w:val="21"/>
        </w:rPr>
        <w:t xml:space="preserve"> to meet proper utility purposes</w:t>
      </w:r>
      <w:r w:rsidR="007E320B" w:rsidRPr="000412C0">
        <w:rPr>
          <w:rFonts w:ascii="Verdana" w:hAnsi="Verdana"/>
          <w:b/>
          <w:sz w:val="21"/>
          <w:szCs w:val="21"/>
        </w:rPr>
        <w:t>. Be specific:</w:t>
      </w: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Pr="006500C2" w:rsidRDefault="009D502E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Please list other funding sources for this event - including but not limited to confirmed sponsors and amounts as well as pending sponsors and amounts.</w:t>
      </w: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  <w:r w:rsidRPr="007310D9">
        <w:rPr>
          <w:rFonts w:ascii="Verdana" w:hAnsi="Verdana"/>
          <w:b/>
          <w:sz w:val="21"/>
          <w:szCs w:val="21"/>
        </w:rPr>
        <w:t>Is this a request for in-kind support?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527E7D">
        <w:rPr>
          <w:rFonts w:ascii="Verdana" w:hAnsi="Verdana"/>
          <w:b/>
          <w:sz w:val="28"/>
          <w:szCs w:val="28"/>
        </w:rPr>
        <w:t>□</w:t>
      </w:r>
      <w:r w:rsidRPr="00527E7D">
        <w:rPr>
          <w:rFonts w:ascii="Verdana" w:hAnsi="Verdana"/>
          <w:b/>
          <w:sz w:val="21"/>
          <w:szCs w:val="21"/>
        </w:rPr>
        <w:t xml:space="preserve"> Yes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527E7D">
        <w:rPr>
          <w:rFonts w:ascii="Verdana" w:hAnsi="Verdana"/>
          <w:b/>
          <w:sz w:val="28"/>
          <w:szCs w:val="28"/>
        </w:rPr>
        <w:t>□</w:t>
      </w:r>
      <w:r w:rsidRPr="00527E7D">
        <w:rPr>
          <w:rFonts w:ascii="Verdana" w:hAnsi="Verdana"/>
          <w:b/>
          <w:sz w:val="21"/>
          <w:szCs w:val="21"/>
        </w:rPr>
        <w:t xml:space="preserve"> No</w:t>
      </w: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If yes, describe the request. Be specific.</w:t>
      </w: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E320B" w:rsidRDefault="007E320B" w:rsidP="00527E7D">
      <w:pPr>
        <w:rPr>
          <w:rFonts w:ascii="Verdana" w:hAnsi="Verdana"/>
          <w:b/>
          <w:sz w:val="21"/>
          <w:szCs w:val="21"/>
        </w:rPr>
      </w:pPr>
      <w:r w:rsidRPr="000412C0">
        <w:rPr>
          <w:rFonts w:ascii="Verdana" w:hAnsi="Verdana"/>
          <w:b/>
          <w:sz w:val="21"/>
          <w:szCs w:val="21"/>
        </w:rPr>
        <w:t>Will you need power or water permits?</w:t>
      </w:r>
      <w:r w:rsidRPr="000412C0">
        <w:rPr>
          <w:rFonts w:ascii="Verdana" w:hAnsi="Verdana"/>
          <w:b/>
          <w:sz w:val="21"/>
          <w:szCs w:val="21"/>
        </w:rPr>
        <w:tab/>
      </w:r>
      <w:r w:rsidRPr="000412C0">
        <w:rPr>
          <w:rFonts w:ascii="Verdana" w:hAnsi="Verdana"/>
          <w:b/>
          <w:sz w:val="21"/>
          <w:szCs w:val="21"/>
        </w:rPr>
        <w:tab/>
      </w:r>
      <w:r w:rsidRPr="000412C0">
        <w:rPr>
          <w:rFonts w:ascii="Verdana" w:hAnsi="Verdana"/>
          <w:b/>
          <w:sz w:val="28"/>
          <w:szCs w:val="28"/>
        </w:rPr>
        <w:t xml:space="preserve">□ </w:t>
      </w:r>
      <w:r w:rsidRPr="000412C0">
        <w:rPr>
          <w:rFonts w:ascii="Verdana" w:hAnsi="Verdana"/>
          <w:b/>
          <w:sz w:val="21"/>
          <w:szCs w:val="21"/>
        </w:rPr>
        <w:t>Yes</w:t>
      </w:r>
      <w:r w:rsidRPr="000412C0">
        <w:rPr>
          <w:rFonts w:ascii="Verdana" w:hAnsi="Verdana"/>
          <w:b/>
          <w:sz w:val="21"/>
          <w:szCs w:val="21"/>
        </w:rPr>
        <w:tab/>
      </w:r>
      <w:r w:rsidRPr="000412C0">
        <w:rPr>
          <w:rFonts w:ascii="Verdana" w:hAnsi="Verdana"/>
          <w:b/>
          <w:sz w:val="21"/>
          <w:szCs w:val="21"/>
        </w:rPr>
        <w:tab/>
      </w:r>
      <w:r w:rsidRPr="000412C0">
        <w:rPr>
          <w:rFonts w:ascii="Verdana" w:hAnsi="Verdana"/>
          <w:b/>
          <w:sz w:val="28"/>
          <w:szCs w:val="28"/>
        </w:rPr>
        <w:t>□</w:t>
      </w:r>
      <w:r w:rsidRPr="000412C0">
        <w:rPr>
          <w:rFonts w:ascii="Verdana" w:hAnsi="Verdana"/>
          <w:b/>
          <w:sz w:val="21"/>
          <w:szCs w:val="21"/>
        </w:rPr>
        <w:t xml:space="preserve"> No</w:t>
      </w:r>
    </w:p>
    <w:p w:rsidR="007E320B" w:rsidRDefault="007E320B" w:rsidP="00527E7D">
      <w:pPr>
        <w:rPr>
          <w:rFonts w:ascii="Verdana" w:hAnsi="Verdana"/>
          <w:b/>
          <w:sz w:val="21"/>
          <w:szCs w:val="21"/>
        </w:rPr>
      </w:pPr>
    </w:p>
    <w:p w:rsidR="007E320B" w:rsidRDefault="007E320B" w:rsidP="00527E7D">
      <w:pPr>
        <w:rPr>
          <w:rFonts w:ascii="Verdana" w:hAnsi="Verdana"/>
          <w:b/>
          <w:sz w:val="21"/>
          <w:szCs w:val="21"/>
        </w:rPr>
      </w:pPr>
    </w:p>
    <w:p w:rsidR="001D641F" w:rsidRDefault="001D641F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If permits are requested, please list the exact physical location, by address if possible, of any power or water connections for your event.</w:t>
      </w:r>
    </w:p>
    <w:p w:rsidR="001D641F" w:rsidRDefault="001D641F" w:rsidP="00527E7D">
      <w:pPr>
        <w:rPr>
          <w:rFonts w:ascii="Verdana" w:hAnsi="Verdana"/>
          <w:b/>
          <w:sz w:val="21"/>
          <w:szCs w:val="21"/>
        </w:rPr>
      </w:pPr>
    </w:p>
    <w:p w:rsidR="001D641F" w:rsidRDefault="001D641F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Who is your intended audience for this event?</w:t>
      </w: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Is the event open to the public? </w:t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 w:rsidRPr="00527E7D">
        <w:rPr>
          <w:rFonts w:ascii="Verdana" w:hAnsi="Verdana"/>
          <w:b/>
          <w:sz w:val="28"/>
          <w:szCs w:val="28"/>
        </w:rPr>
        <w:t>□</w:t>
      </w:r>
      <w:r w:rsidRPr="00527E7D">
        <w:rPr>
          <w:rFonts w:ascii="Verdana" w:hAnsi="Verdana"/>
          <w:b/>
          <w:sz w:val="21"/>
          <w:szCs w:val="21"/>
        </w:rPr>
        <w:t xml:space="preserve"> Yes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527E7D">
        <w:rPr>
          <w:rFonts w:ascii="Verdana" w:hAnsi="Verdana"/>
          <w:b/>
          <w:sz w:val="28"/>
          <w:szCs w:val="28"/>
        </w:rPr>
        <w:t>□</w:t>
      </w:r>
      <w:r w:rsidRPr="00527E7D">
        <w:rPr>
          <w:rFonts w:ascii="Verdana" w:hAnsi="Verdana"/>
          <w:b/>
          <w:sz w:val="21"/>
          <w:szCs w:val="21"/>
        </w:rPr>
        <w:t xml:space="preserve"> No</w:t>
      </w:r>
      <w:r>
        <w:rPr>
          <w:rFonts w:ascii="Verdana" w:hAnsi="Verdana"/>
          <w:b/>
          <w:sz w:val="21"/>
          <w:szCs w:val="21"/>
        </w:rPr>
        <w:tab/>
      </w: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7310D9" w:rsidRPr="006500C2" w:rsidRDefault="007310D9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What does it cost for public to attend the event?</w:t>
      </w:r>
      <w:r w:rsidR="006500C2">
        <w:rPr>
          <w:rFonts w:ascii="Verdana" w:hAnsi="Verdana"/>
          <w:b/>
          <w:sz w:val="21"/>
          <w:szCs w:val="21"/>
        </w:rPr>
        <w:tab/>
        <w:t>$</w:t>
      </w: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7310D9" w:rsidRDefault="007310D9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How many people do you anticipate will attend your event?</w:t>
      </w: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  <w:r w:rsidRPr="006500C2">
        <w:rPr>
          <w:rFonts w:ascii="Verdana" w:hAnsi="Verdana"/>
          <w:b/>
          <w:sz w:val="21"/>
          <w:szCs w:val="21"/>
        </w:rPr>
        <w:t xml:space="preserve">What geographic population does your agency serve? </w:t>
      </w: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C95B28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/>
      </w:r>
      <w:r w:rsidR="006500C2">
        <w:rPr>
          <w:rFonts w:ascii="Verdana" w:hAnsi="Verdana"/>
          <w:b/>
          <w:sz w:val="21"/>
          <w:szCs w:val="21"/>
        </w:rPr>
        <w:t>What community issue(s) is your agency trying to address?</w:t>
      </w: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How will you measure success of the program?</w:t>
      </w: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  <w:r w:rsidRPr="000412C0">
        <w:rPr>
          <w:rFonts w:ascii="Verdana" w:hAnsi="Verdana"/>
          <w:b/>
          <w:sz w:val="21"/>
          <w:szCs w:val="21"/>
        </w:rPr>
        <w:t xml:space="preserve">Describe the benefits </w:t>
      </w:r>
      <w:r w:rsidR="00F028DD">
        <w:rPr>
          <w:rFonts w:ascii="Verdana" w:hAnsi="Verdana"/>
          <w:b/>
          <w:sz w:val="21"/>
          <w:szCs w:val="21"/>
        </w:rPr>
        <w:t xml:space="preserve">and tie </w:t>
      </w:r>
      <w:r w:rsidRPr="000412C0">
        <w:rPr>
          <w:rFonts w:ascii="Verdana" w:hAnsi="Verdana"/>
          <w:b/>
          <w:sz w:val="21"/>
          <w:szCs w:val="21"/>
        </w:rPr>
        <w:t>to utility</w:t>
      </w:r>
      <w:r w:rsidR="00F028DD">
        <w:rPr>
          <w:rFonts w:ascii="Verdana" w:hAnsi="Verdana"/>
          <w:b/>
          <w:sz w:val="21"/>
          <w:szCs w:val="21"/>
        </w:rPr>
        <w:t xml:space="preserve"> business</w:t>
      </w:r>
      <w:r w:rsidR="00B35351" w:rsidRPr="000412C0">
        <w:rPr>
          <w:rFonts w:ascii="Verdana" w:hAnsi="Verdana"/>
          <w:b/>
          <w:sz w:val="21"/>
          <w:szCs w:val="21"/>
        </w:rPr>
        <w:t xml:space="preserve">. How you will track and report </w:t>
      </w:r>
      <w:r w:rsidR="00F028DD">
        <w:rPr>
          <w:rFonts w:ascii="Verdana" w:hAnsi="Verdana"/>
          <w:b/>
          <w:sz w:val="21"/>
          <w:szCs w:val="21"/>
        </w:rPr>
        <w:t>back to TPU the benefits</w:t>
      </w:r>
      <w:r w:rsidR="00B35351" w:rsidRPr="000412C0">
        <w:rPr>
          <w:rFonts w:ascii="Verdana" w:hAnsi="Verdana"/>
          <w:b/>
          <w:sz w:val="21"/>
          <w:szCs w:val="21"/>
        </w:rPr>
        <w:t>?</w:t>
      </w:r>
      <w:r w:rsidRPr="000412C0">
        <w:rPr>
          <w:rFonts w:ascii="Verdana" w:hAnsi="Verdana"/>
          <w:b/>
          <w:sz w:val="21"/>
          <w:szCs w:val="21"/>
        </w:rPr>
        <w:t xml:space="preserve"> Be specific.</w:t>
      </w: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How will you recognize TPU’s support? Be specific. </w:t>
      </w: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b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Please attach any other information that will help TPU evaluate this request.</w:t>
      </w:r>
    </w:p>
    <w:p w:rsidR="006500C2" w:rsidRDefault="006500C2" w:rsidP="00527E7D">
      <w:pPr>
        <w:rPr>
          <w:rFonts w:ascii="Verdana" w:hAnsi="Verdana"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sz w:val="21"/>
          <w:szCs w:val="21"/>
        </w:rPr>
      </w:pPr>
    </w:p>
    <w:p w:rsidR="006500C2" w:rsidRDefault="006500C2" w:rsidP="00527E7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You must include the following with the completed request form:</w:t>
      </w:r>
    </w:p>
    <w:p w:rsidR="006500C2" w:rsidRDefault="006500C2" w:rsidP="00527E7D">
      <w:pPr>
        <w:rPr>
          <w:rFonts w:ascii="Verdana" w:hAnsi="Verdana"/>
          <w:sz w:val="21"/>
          <w:szCs w:val="21"/>
        </w:rPr>
      </w:pPr>
    </w:p>
    <w:p w:rsidR="006500C2" w:rsidRPr="00E65063" w:rsidRDefault="006500C2" w:rsidP="006500C2">
      <w:pPr>
        <w:numPr>
          <w:ilvl w:val="0"/>
          <w:numId w:val="5"/>
        </w:numPr>
        <w:tabs>
          <w:tab w:val="clear" w:pos="360"/>
          <w:tab w:val="num" w:pos="900"/>
        </w:tabs>
        <w:ind w:firstLine="27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 copy </w:t>
      </w:r>
      <w:r w:rsidRPr="00E65063">
        <w:rPr>
          <w:rFonts w:ascii="Verdana" w:hAnsi="Verdana"/>
          <w:sz w:val="21"/>
          <w:szCs w:val="21"/>
        </w:rPr>
        <w:t>of Treasury or IRS letter indicating 501(c)(3) tax-exemp</w:t>
      </w:r>
      <w:r>
        <w:rPr>
          <w:rFonts w:ascii="Verdana" w:hAnsi="Verdana"/>
          <w:sz w:val="21"/>
          <w:szCs w:val="21"/>
        </w:rPr>
        <w:t>t status</w:t>
      </w:r>
    </w:p>
    <w:p w:rsidR="006500C2" w:rsidRPr="00E65063" w:rsidRDefault="006500C2" w:rsidP="006500C2">
      <w:pPr>
        <w:numPr>
          <w:ilvl w:val="0"/>
          <w:numId w:val="5"/>
        </w:numPr>
        <w:tabs>
          <w:tab w:val="clear" w:pos="360"/>
          <w:tab w:val="num" w:pos="900"/>
        </w:tabs>
        <w:ind w:firstLine="270"/>
        <w:rPr>
          <w:rFonts w:ascii="Verdana" w:hAnsi="Verdana"/>
          <w:sz w:val="21"/>
          <w:szCs w:val="21"/>
        </w:rPr>
      </w:pPr>
      <w:r w:rsidRPr="00E65063">
        <w:rPr>
          <w:rFonts w:ascii="Verdana" w:hAnsi="Verdana"/>
          <w:sz w:val="21"/>
          <w:szCs w:val="21"/>
        </w:rPr>
        <w:t>A list of b</w:t>
      </w:r>
      <w:r>
        <w:rPr>
          <w:rFonts w:ascii="Verdana" w:hAnsi="Verdana"/>
          <w:sz w:val="21"/>
          <w:szCs w:val="21"/>
        </w:rPr>
        <w:t>oard of directors or equivalent</w:t>
      </w:r>
    </w:p>
    <w:p w:rsidR="006500C2" w:rsidRDefault="006500C2" w:rsidP="006500C2">
      <w:pPr>
        <w:rPr>
          <w:rFonts w:ascii="Verdana" w:hAnsi="Verdana"/>
          <w:sz w:val="21"/>
          <w:szCs w:val="21"/>
        </w:rPr>
      </w:pPr>
    </w:p>
    <w:p w:rsidR="006500C2" w:rsidRDefault="006500C2" w:rsidP="006500C2">
      <w:pPr>
        <w:rPr>
          <w:rFonts w:ascii="Verdana" w:hAnsi="Verdana"/>
          <w:sz w:val="21"/>
          <w:szCs w:val="21"/>
        </w:rPr>
      </w:pPr>
    </w:p>
    <w:p w:rsidR="006500C2" w:rsidRPr="00E65063" w:rsidRDefault="006500C2" w:rsidP="006500C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:rsidR="006500C2" w:rsidRPr="00F21D96" w:rsidRDefault="006500C2" w:rsidP="006500C2">
      <w:pPr>
        <w:rPr>
          <w:rFonts w:ascii="Verdana" w:hAnsi="Verdana"/>
          <w:b/>
          <w:sz w:val="21"/>
          <w:szCs w:val="21"/>
        </w:rPr>
      </w:pPr>
      <w:r w:rsidRPr="00F21D96">
        <w:rPr>
          <w:rFonts w:ascii="Verdana" w:hAnsi="Verdana"/>
          <w:b/>
          <w:sz w:val="21"/>
          <w:szCs w:val="21"/>
        </w:rPr>
        <w:t xml:space="preserve">Return form and supporting documents to: </w:t>
      </w:r>
    </w:p>
    <w:p w:rsidR="006500C2" w:rsidRDefault="001E4736" w:rsidP="006500C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John Gaines or LaTasha Wortham</w:t>
      </w:r>
    </w:p>
    <w:p w:rsidR="006500C2" w:rsidRDefault="006500C2" w:rsidP="006500C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Tacoma Public Utilities</w:t>
      </w:r>
    </w:p>
    <w:p w:rsidR="006500C2" w:rsidRDefault="006500C2" w:rsidP="006500C2">
      <w:pPr>
        <w:rPr>
          <w:rFonts w:ascii="Verdana" w:hAnsi="Verdana"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E65063">
            <w:rPr>
              <w:rFonts w:ascii="Verdana" w:hAnsi="Verdana"/>
              <w:sz w:val="21"/>
              <w:szCs w:val="21"/>
            </w:rPr>
            <w:t>3628 S. 35th Street</w:t>
          </w:r>
        </w:smartTag>
      </w:smartTag>
    </w:p>
    <w:p w:rsidR="006500C2" w:rsidRDefault="006500C2" w:rsidP="006500C2">
      <w:pPr>
        <w:rPr>
          <w:rFonts w:ascii="Verdana" w:hAnsi="Verdana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E65063">
            <w:rPr>
              <w:rFonts w:ascii="Verdana" w:hAnsi="Verdana"/>
              <w:sz w:val="21"/>
              <w:szCs w:val="21"/>
            </w:rPr>
            <w:t>Tacoma</w:t>
          </w:r>
        </w:smartTag>
        <w:r w:rsidRPr="00E65063">
          <w:rPr>
            <w:rFonts w:ascii="Verdana" w:hAnsi="Verdana"/>
            <w:sz w:val="21"/>
            <w:szCs w:val="21"/>
          </w:rPr>
          <w:t xml:space="preserve"> </w:t>
        </w:r>
        <w:smartTag w:uri="urn:schemas-microsoft-com:office:smarttags" w:element="State">
          <w:r w:rsidRPr="00E65063">
            <w:rPr>
              <w:rFonts w:ascii="Verdana" w:hAnsi="Verdana"/>
              <w:sz w:val="21"/>
              <w:szCs w:val="21"/>
            </w:rPr>
            <w:t>WA</w:t>
          </w:r>
        </w:smartTag>
        <w:r w:rsidRPr="00E65063">
          <w:rPr>
            <w:rFonts w:ascii="Verdana" w:hAnsi="Verdana"/>
            <w:sz w:val="21"/>
            <w:szCs w:val="21"/>
          </w:rPr>
          <w:t xml:space="preserve"> </w:t>
        </w:r>
        <w:smartTag w:uri="urn:schemas-microsoft-com:office:smarttags" w:element="PostalCode">
          <w:r w:rsidRPr="00E65063">
            <w:rPr>
              <w:rFonts w:ascii="Verdana" w:hAnsi="Verdana"/>
              <w:sz w:val="21"/>
              <w:szCs w:val="21"/>
            </w:rPr>
            <w:t>98409</w:t>
          </w:r>
        </w:smartTag>
      </w:smartTag>
    </w:p>
    <w:p w:rsidR="006500C2" w:rsidRDefault="006500C2" w:rsidP="006500C2">
      <w:pPr>
        <w:rPr>
          <w:rFonts w:ascii="Verdana" w:hAnsi="Verdana"/>
          <w:sz w:val="21"/>
          <w:szCs w:val="21"/>
        </w:rPr>
      </w:pPr>
    </w:p>
    <w:p w:rsidR="006500C2" w:rsidRDefault="006500C2" w:rsidP="006500C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</w:t>
      </w:r>
      <w:r w:rsidRPr="00E65063">
        <w:rPr>
          <w:rFonts w:ascii="Verdana" w:hAnsi="Verdana"/>
          <w:sz w:val="21"/>
          <w:szCs w:val="21"/>
        </w:rPr>
        <w:t>or</w:t>
      </w:r>
      <w:r>
        <w:rPr>
          <w:rFonts w:ascii="Verdana" w:hAnsi="Verdana"/>
          <w:sz w:val="21"/>
          <w:szCs w:val="21"/>
        </w:rPr>
        <w:t>-</w:t>
      </w:r>
    </w:p>
    <w:p w:rsidR="006500C2" w:rsidRDefault="006500C2" w:rsidP="006500C2">
      <w:pPr>
        <w:rPr>
          <w:rFonts w:ascii="Verdana" w:hAnsi="Verdana"/>
          <w:sz w:val="21"/>
          <w:szCs w:val="21"/>
        </w:rPr>
      </w:pPr>
    </w:p>
    <w:p w:rsidR="006500C2" w:rsidRDefault="001E4736" w:rsidP="006500C2">
      <w:pPr>
        <w:rPr>
          <w:rFonts w:ascii="Verdana" w:hAnsi="Verdana"/>
          <w:sz w:val="21"/>
          <w:szCs w:val="21"/>
        </w:rPr>
      </w:pPr>
      <w:r w:rsidRPr="00614240">
        <w:rPr>
          <w:rFonts w:ascii="Verdana" w:hAnsi="Verdana"/>
          <w:sz w:val="21"/>
          <w:szCs w:val="21"/>
        </w:rPr>
        <w:t>Jgaines1@cityoftacoma.org</w:t>
      </w:r>
      <w:r>
        <w:rPr>
          <w:rFonts w:ascii="Verdana" w:hAnsi="Verdana"/>
          <w:sz w:val="21"/>
          <w:szCs w:val="21"/>
        </w:rPr>
        <w:t xml:space="preserve"> or LWortham@cityoftacoma.org</w:t>
      </w:r>
    </w:p>
    <w:p w:rsidR="006500C2" w:rsidRPr="006500C2" w:rsidRDefault="006500C2" w:rsidP="00527E7D">
      <w:pPr>
        <w:rPr>
          <w:rFonts w:ascii="Verdana" w:hAnsi="Verdana"/>
          <w:sz w:val="21"/>
          <w:szCs w:val="21"/>
        </w:rPr>
      </w:pPr>
    </w:p>
    <w:p w:rsidR="00527E7D" w:rsidRDefault="00527E7D" w:rsidP="00527E7D">
      <w:pPr>
        <w:rPr>
          <w:rFonts w:ascii="Verdana" w:hAnsi="Verdana"/>
          <w:sz w:val="21"/>
          <w:szCs w:val="21"/>
        </w:rPr>
      </w:pPr>
    </w:p>
    <w:p w:rsidR="00527E7D" w:rsidRPr="00527E7D" w:rsidRDefault="00527E7D" w:rsidP="00527E7D">
      <w:pPr>
        <w:rPr>
          <w:rFonts w:ascii="Verdana" w:hAnsi="Verdana"/>
          <w:sz w:val="21"/>
          <w:szCs w:val="21"/>
        </w:rPr>
      </w:pPr>
    </w:p>
    <w:sectPr w:rsidR="00527E7D" w:rsidRPr="00527E7D" w:rsidSect="007310D9">
      <w:headerReference w:type="default" r:id="rId8"/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67" w:rsidRDefault="00D82767" w:rsidP="00527E7D">
      <w:r>
        <w:separator/>
      </w:r>
    </w:p>
  </w:endnote>
  <w:endnote w:type="continuationSeparator" w:id="0">
    <w:p w:rsidR="00D82767" w:rsidRDefault="00D82767" w:rsidP="0052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23561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F1CCE" w:rsidRPr="00527E7D" w:rsidRDefault="008F1CCE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527E7D">
              <w:rPr>
                <w:rFonts w:ascii="Verdana" w:hAnsi="Verdana"/>
                <w:sz w:val="20"/>
                <w:szCs w:val="20"/>
              </w:rPr>
              <w:t>Request for Community Support</w:t>
            </w:r>
          </w:p>
          <w:p w:rsidR="008F1CCE" w:rsidRPr="00527E7D" w:rsidRDefault="008F1CCE">
            <w:pPr>
              <w:pStyle w:val="Footer"/>
              <w:rPr>
                <w:rFonts w:ascii="Verdana" w:hAnsi="Verdana"/>
              </w:rPr>
            </w:pPr>
            <w:r w:rsidRPr="00527E7D">
              <w:rPr>
                <w:rFonts w:ascii="Verdana" w:hAnsi="Verdana"/>
                <w:sz w:val="20"/>
                <w:szCs w:val="20"/>
              </w:rPr>
              <w:t xml:space="preserve">Page </w:t>
            </w:r>
            <w:r w:rsidR="00BA443A" w:rsidRPr="00527E7D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527E7D">
              <w:rPr>
                <w:rFonts w:ascii="Verdana" w:hAnsi="Verdana"/>
                <w:b/>
                <w:sz w:val="20"/>
                <w:szCs w:val="20"/>
              </w:rPr>
              <w:instrText xml:space="preserve"> PAGE </w:instrText>
            </w:r>
            <w:r w:rsidR="00BA443A" w:rsidRPr="00527E7D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A4D98">
              <w:rPr>
                <w:rFonts w:ascii="Verdana" w:hAnsi="Verdana"/>
                <w:b/>
                <w:noProof/>
                <w:sz w:val="20"/>
                <w:szCs w:val="20"/>
              </w:rPr>
              <w:t>5</w:t>
            </w:r>
            <w:r w:rsidR="00BA443A" w:rsidRPr="00527E7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527E7D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BA443A" w:rsidRPr="00527E7D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527E7D">
              <w:rPr>
                <w:rFonts w:ascii="Verdana" w:hAnsi="Verdana"/>
                <w:b/>
                <w:sz w:val="20"/>
                <w:szCs w:val="20"/>
              </w:rPr>
              <w:instrText xml:space="preserve"> NUMPAGES  </w:instrText>
            </w:r>
            <w:r w:rsidR="00BA443A" w:rsidRPr="00527E7D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A4D98">
              <w:rPr>
                <w:rFonts w:ascii="Verdana" w:hAnsi="Verdana"/>
                <w:b/>
                <w:noProof/>
                <w:sz w:val="20"/>
                <w:szCs w:val="20"/>
              </w:rPr>
              <w:t>5</w:t>
            </w:r>
            <w:r w:rsidR="00BA443A" w:rsidRPr="00527E7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CCE" w:rsidRPr="00527E7D" w:rsidRDefault="008F1CCE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67" w:rsidRDefault="00D82767" w:rsidP="00527E7D">
      <w:r>
        <w:separator/>
      </w:r>
    </w:p>
  </w:footnote>
  <w:footnote w:type="continuationSeparator" w:id="0">
    <w:p w:rsidR="00D82767" w:rsidRDefault="00D82767" w:rsidP="0052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CE" w:rsidRDefault="008F1CCE">
    <w:pPr>
      <w:pStyle w:val="Header"/>
    </w:pPr>
  </w:p>
  <w:p w:rsidR="008F1CCE" w:rsidRDefault="008F1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A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DF2C8B"/>
    <w:multiLevelType w:val="hybridMultilevel"/>
    <w:tmpl w:val="F650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1572"/>
    <w:multiLevelType w:val="hybridMultilevel"/>
    <w:tmpl w:val="EADEE328"/>
    <w:lvl w:ilvl="0" w:tplc="13F28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0B5A63"/>
    <w:multiLevelType w:val="hybridMultilevel"/>
    <w:tmpl w:val="AB5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F43C8"/>
    <w:multiLevelType w:val="hybridMultilevel"/>
    <w:tmpl w:val="38EE6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40FA"/>
    <w:multiLevelType w:val="hybridMultilevel"/>
    <w:tmpl w:val="FB627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D"/>
    <w:rsid w:val="000143B7"/>
    <w:rsid w:val="00037FDE"/>
    <w:rsid w:val="000412C0"/>
    <w:rsid w:val="0009652D"/>
    <w:rsid w:val="000A4D98"/>
    <w:rsid w:val="000E25FC"/>
    <w:rsid w:val="00106D2B"/>
    <w:rsid w:val="001753CC"/>
    <w:rsid w:val="001C24C6"/>
    <w:rsid w:val="001D641F"/>
    <w:rsid w:val="001E4736"/>
    <w:rsid w:val="002D7024"/>
    <w:rsid w:val="0039410C"/>
    <w:rsid w:val="003E66F2"/>
    <w:rsid w:val="003F6A39"/>
    <w:rsid w:val="00443B00"/>
    <w:rsid w:val="00447E4B"/>
    <w:rsid w:val="00514032"/>
    <w:rsid w:val="00515EE0"/>
    <w:rsid w:val="005166E0"/>
    <w:rsid w:val="00527E7D"/>
    <w:rsid w:val="0055715E"/>
    <w:rsid w:val="0058441D"/>
    <w:rsid w:val="00614240"/>
    <w:rsid w:val="00615829"/>
    <w:rsid w:val="00621A0D"/>
    <w:rsid w:val="0063355B"/>
    <w:rsid w:val="0063732A"/>
    <w:rsid w:val="006500C2"/>
    <w:rsid w:val="00653982"/>
    <w:rsid w:val="00687029"/>
    <w:rsid w:val="006F484A"/>
    <w:rsid w:val="006F614A"/>
    <w:rsid w:val="00710D60"/>
    <w:rsid w:val="007310D9"/>
    <w:rsid w:val="00745379"/>
    <w:rsid w:val="00751C6E"/>
    <w:rsid w:val="0077193A"/>
    <w:rsid w:val="007E320B"/>
    <w:rsid w:val="007E66CE"/>
    <w:rsid w:val="008339D2"/>
    <w:rsid w:val="00873874"/>
    <w:rsid w:val="008F18D8"/>
    <w:rsid w:val="008F1CCE"/>
    <w:rsid w:val="009774B9"/>
    <w:rsid w:val="00990689"/>
    <w:rsid w:val="009B36F0"/>
    <w:rsid w:val="009D502E"/>
    <w:rsid w:val="009F08B7"/>
    <w:rsid w:val="00A10744"/>
    <w:rsid w:val="00A6372C"/>
    <w:rsid w:val="00AB0D38"/>
    <w:rsid w:val="00AE16EA"/>
    <w:rsid w:val="00B105CF"/>
    <w:rsid w:val="00B35351"/>
    <w:rsid w:val="00B63F40"/>
    <w:rsid w:val="00B646BE"/>
    <w:rsid w:val="00B7354F"/>
    <w:rsid w:val="00BA443A"/>
    <w:rsid w:val="00BC5BAD"/>
    <w:rsid w:val="00C051B1"/>
    <w:rsid w:val="00C2705E"/>
    <w:rsid w:val="00C56515"/>
    <w:rsid w:val="00C87AED"/>
    <w:rsid w:val="00C95B28"/>
    <w:rsid w:val="00D2730B"/>
    <w:rsid w:val="00D450CD"/>
    <w:rsid w:val="00D478BD"/>
    <w:rsid w:val="00D82767"/>
    <w:rsid w:val="00DC0975"/>
    <w:rsid w:val="00DD2F28"/>
    <w:rsid w:val="00DD4C8B"/>
    <w:rsid w:val="00DE0275"/>
    <w:rsid w:val="00DF46A8"/>
    <w:rsid w:val="00E06817"/>
    <w:rsid w:val="00E37A87"/>
    <w:rsid w:val="00EC2B1A"/>
    <w:rsid w:val="00ED7125"/>
    <w:rsid w:val="00F028DD"/>
    <w:rsid w:val="00F421E9"/>
    <w:rsid w:val="00FC25D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34CE3F"/>
  <w15:docId w15:val="{14F08C6A-2ECD-4858-8B4C-3AF1061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7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2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0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03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6DB5-A1C2-4A62-8DD0-7D122E4A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Tucci, Erika</dc:creator>
  <cp:lastModifiedBy>Privett, Emily</cp:lastModifiedBy>
  <cp:revision>3</cp:revision>
  <cp:lastPrinted>2014-10-13T19:50:00Z</cp:lastPrinted>
  <dcterms:created xsi:type="dcterms:W3CDTF">2019-11-14T21:24:00Z</dcterms:created>
  <dcterms:modified xsi:type="dcterms:W3CDTF">2019-11-14T21:24:00Z</dcterms:modified>
</cp:coreProperties>
</file>